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C6C1" w14:textId="77777777" w:rsidR="00AD7A21" w:rsidRPr="005228D3" w:rsidRDefault="00AD7A21" w:rsidP="00AD7A21">
      <w:pPr>
        <w:pStyle w:val="a3"/>
        <w:spacing w:before="120" w:beforeAutospacing="0" w:after="0" w:afterAutospacing="0"/>
        <w:jc w:val="center"/>
        <w:rPr>
          <w:rFonts w:ascii="Times New Roman" w:hAnsi="Times New Roman" w:cs="Times New Roman"/>
          <w:b/>
          <w:color w:val="auto"/>
          <w:sz w:val="32"/>
          <w:szCs w:val="32"/>
          <w:lang w:val="uk-UA"/>
        </w:rPr>
      </w:pPr>
      <w:r w:rsidRPr="005228D3">
        <w:rPr>
          <w:rFonts w:ascii="Times New Roman" w:hAnsi="Times New Roman" w:cs="Times New Roman"/>
          <w:b/>
          <w:color w:val="auto"/>
          <w:sz w:val="32"/>
          <w:szCs w:val="32"/>
          <w:lang w:val="uk-UA"/>
        </w:rPr>
        <w:t>МІНІСТЕРСТВО ВНУТРІШНІХ СПРАВ УКРАЇНИ</w:t>
      </w:r>
    </w:p>
    <w:p w14:paraId="022D9C94" w14:textId="77777777" w:rsidR="00AD7A21" w:rsidRPr="005228D3" w:rsidRDefault="00AD7A21" w:rsidP="00AD7A21">
      <w:pPr>
        <w:pStyle w:val="a3"/>
        <w:spacing w:before="120" w:beforeAutospacing="0" w:after="0" w:afterAutospacing="0"/>
        <w:jc w:val="center"/>
        <w:rPr>
          <w:rFonts w:ascii="Times New Roman" w:hAnsi="Times New Roman" w:cs="Times New Roman"/>
          <w:b/>
          <w:color w:val="auto"/>
          <w:sz w:val="32"/>
          <w:szCs w:val="32"/>
          <w:lang w:val="uk-UA"/>
        </w:rPr>
      </w:pPr>
      <w:r w:rsidRPr="005228D3">
        <w:rPr>
          <w:rFonts w:ascii="Times New Roman" w:hAnsi="Times New Roman" w:cs="Times New Roman"/>
          <w:b/>
          <w:color w:val="auto"/>
          <w:sz w:val="32"/>
          <w:szCs w:val="32"/>
          <w:lang w:val="uk-UA"/>
        </w:rPr>
        <w:t>ХАРКІВСЬКИЙ НАЦІОНАЛЬНИЙ УНІВЕРСИТЕТ ВНУТРІШНІХ СПРАВ</w:t>
      </w:r>
    </w:p>
    <w:p w14:paraId="2ADC91AA" w14:textId="77777777" w:rsidR="00AD7A21" w:rsidRPr="00FF3DDE" w:rsidRDefault="00AD7A21" w:rsidP="00AD7A21">
      <w:pPr>
        <w:pStyle w:val="a3"/>
        <w:jc w:val="center"/>
        <w:rPr>
          <w:rFonts w:ascii="Times New Roman" w:hAnsi="Times New Roman" w:cs="Times New Roman"/>
          <w:b/>
          <w:color w:val="auto"/>
          <w:sz w:val="28"/>
          <w:szCs w:val="28"/>
          <w:lang w:val="uk-UA"/>
        </w:rPr>
      </w:pPr>
      <w:r w:rsidRPr="000B78CF">
        <w:rPr>
          <w:rFonts w:ascii="Times New Roman" w:hAnsi="Times New Roman" w:cs="Times New Roman"/>
          <w:b/>
          <w:color w:val="auto"/>
          <w:sz w:val="28"/>
          <w:szCs w:val="28"/>
          <w:lang w:val="uk-UA"/>
        </w:rPr>
        <w:t>Кафедра цивільно-правових дисциплін</w:t>
      </w:r>
      <w:r>
        <w:rPr>
          <w:rFonts w:ascii="Times New Roman" w:hAnsi="Times New Roman" w:cs="Times New Roman"/>
          <w:b/>
          <w:color w:val="auto"/>
          <w:sz w:val="28"/>
          <w:szCs w:val="28"/>
          <w:lang w:val="uk-UA"/>
        </w:rPr>
        <w:t xml:space="preserve"> факультету №4</w:t>
      </w:r>
    </w:p>
    <w:p w14:paraId="6ACCED91" w14:textId="77777777" w:rsidR="00AD7A21" w:rsidRPr="00AB7427" w:rsidRDefault="00AD7A21" w:rsidP="00AD7A21">
      <w:pPr>
        <w:pStyle w:val="a3"/>
        <w:spacing w:before="0" w:beforeAutospacing="0" w:after="0" w:afterAutospacing="0"/>
        <w:jc w:val="center"/>
        <w:rPr>
          <w:rFonts w:ascii="Times New Roman" w:hAnsi="Times New Roman" w:cs="Times New Roman"/>
          <w:b/>
          <w:color w:val="auto"/>
          <w:sz w:val="28"/>
          <w:szCs w:val="28"/>
          <w:lang w:val="uk-UA"/>
        </w:rPr>
      </w:pPr>
    </w:p>
    <w:p w14:paraId="52C2B71B" w14:textId="77777777" w:rsidR="00AD7A21" w:rsidRPr="00AB7427" w:rsidRDefault="00AD7A21" w:rsidP="00AD7A21">
      <w:pPr>
        <w:pStyle w:val="a3"/>
        <w:spacing w:before="0" w:beforeAutospacing="0" w:after="0" w:afterAutospacing="0"/>
        <w:jc w:val="center"/>
        <w:rPr>
          <w:rFonts w:ascii="Times New Roman" w:hAnsi="Times New Roman" w:cs="Times New Roman"/>
          <w:b/>
          <w:color w:val="auto"/>
          <w:sz w:val="28"/>
          <w:szCs w:val="28"/>
          <w:lang w:val="uk-UA"/>
        </w:rPr>
      </w:pPr>
    </w:p>
    <w:p w14:paraId="12F76226" w14:textId="77777777" w:rsidR="00AD7A21" w:rsidRPr="00AB7427" w:rsidRDefault="00AD7A21" w:rsidP="00AD7A21">
      <w:pPr>
        <w:pStyle w:val="a3"/>
        <w:spacing w:before="0" w:beforeAutospacing="0" w:after="0" w:afterAutospacing="0"/>
        <w:jc w:val="center"/>
        <w:rPr>
          <w:rFonts w:ascii="Times New Roman" w:hAnsi="Times New Roman" w:cs="Times New Roman"/>
          <w:b/>
          <w:color w:val="auto"/>
          <w:sz w:val="28"/>
          <w:szCs w:val="28"/>
          <w:lang w:val="uk-UA"/>
        </w:rPr>
      </w:pPr>
    </w:p>
    <w:p w14:paraId="377D0F64" w14:textId="77777777" w:rsidR="00AD7A21" w:rsidRDefault="00AD7A21" w:rsidP="00AD7A21">
      <w:pPr>
        <w:pStyle w:val="a3"/>
        <w:spacing w:before="0" w:beforeAutospacing="0" w:after="0" w:afterAutospacing="0"/>
        <w:jc w:val="center"/>
        <w:rPr>
          <w:rFonts w:ascii="Times New Roman" w:hAnsi="Times New Roman" w:cs="Times New Roman"/>
          <w:b/>
          <w:caps/>
          <w:color w:val="auto"/>
          <w:sz w:val="48"/>
          <w:szCs w:val="48"/>
          <w:lang w:val="uk-UA"/>
        </w:rPr>
      </w:pPr>
    </w:p>
    <w:p w14:paraId="53C44306" w14:textId="77777777" w:rsidR="00AD7A21" w:rsidRDefault="00AD7A21" w:rsidP="00AD7A21">
      <w:pPr>
        <w:pStyle w:val="a3"/>
        <w:spacing w:before="0" w:beforeAutospacing="0" w:after="0" w:afterAutospacing="0"/>
        <w:jc w:val="center"/>
        <w:rPr>
          <w:rFonts w:ascii="Times New Roman" w:hAnsi="Times New Roman" w:cs="Times New Roman"/>
          <w:b/>
          <w:caps/>
          <w:color w:val="auto"/>
          <w:sz w:val="48"/>
          <w:szCs w:val="48"/>
          <w:lang w:val="uk-UA"/>
        </w:rPr>
      </w:pPr>
    </w:p>
    <w:p w14:paraId="2B4C12E6" w14:textId="77777777" w:rsidR="00AD7A21" w:rsidRDefault="00AD7A21" w:rsidP="00AD7A21">
      <w:pPr>
        <w:pStyle w:val="a3"/>
        <w:spacing w:before="0" w:beforeAutospacing="0" w:after="0" w:afterAutospacing="0"/>
        <w:jc w:val="center"/>
        <w:rPr>
          <w:rFonts w:ascii="Times New Roman" w:hAnsi="Times New Roman" w:cs="Times New Roman"/>
          <w:b/>
          <w:caps/>
          <w:color w:val="auto"/>
          <w:sz w:val="48"/>
          <w:szCs w:val="48"/>
          <w:lang w:val="uk-UA"/>
        </w:rPr>
      </w:pPr>
    </w:p>
    <w:p w14:paraId="207DD39A" w14:textId="77777777" w:rsidR="00AD7A21" w:rsidRDefault="00AD7A21" w:rsidP="00AD7A21">
      <w:pPr>
        <w:pStyle w:val="a3"/>
        <w:spacing w:before="0" w:beforeAutospacing="0" w:after="0" w:afterAutospacing="0"/>
        <w:jc w:val="center"/>
        <w:rPr>
          <w:rFonts w:ascii="Times New Roman" w:hAnsi="Times New Roman" w:cs="Times New Roman"/>
          <w:b/>
          <w:caps/>
          <w:color w:val="auto"/>
          <w:sz w:val="48"/>
          <w:szCs w:val="48"/>
          <w:lang w:val="uk-UA"/>
        </w:rPr>
      </w:pPr>
    </w:p>
    <w:p w14:paraId="162B90D1" w14:textId="77777777" w:rsidR="00AD7A21" w:rsidRPr="00E94447" w:rsidRDefault="00AD7A21" w:rsidP="00AD7A21">
      <w:pPr>
        <w:pStyle w:val="a3"/>
        <w:spacing w:before="0" w:beforeAutospacing="0" w:after="0" w:afterAutospacing="0"/>
        <w:jc w:val="center"/>
        <w:rPr>
          <w:rFonts w:ascii="Times New Roman" w:hAnsi="Times New Roman" w:cs="Times New Roman"/>
          <w:b/>
          <w:caps/>
          <w:color w:val="auto"/>
          <w:sz w:val="48"/>
          <w:szCs w:val="48"/>
          <w:lang w:val="uk-UA"/>
        </w:rPr>
      </w:pPr>
      <w:bookmarkStart w:id="0" w:name="_Hlk51336667"/>
      <w:r w:rsidRPr="00E94447">
        <w:rPr>
          <w:rFonts w:ascii="Times New Roman" w:hAnsi="Times New Roman" w:cs="Times New Roman"/>
          <w:b/>
          <w:caps/>
          <w:color w:val="auto"/>
          <w:sz w:val="48"/>
          <w:szCs w:val="48"/>
          <w:lang w:val="uk-UA"/>
        </w:rPr>
        <w:t>Текст лекції</w:t>
      </w:r>
    </w:p>
    <w:p w14:paraId="205F5B8C" w14:textId="77777777" w:rsidR="00AD7A21" w:rsidRDefault="0049686F" w:rsidP="00AD7A21">
      <w:pPr>
        <w:pStyle w:val="a3"/>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 </w:t>
      </w:r>
      <w:r w:rsidR="00AD7A21" w:rsidRPr="008043DF">
        <w:rPr>
          <w:rFonts w:ascii="Times New Roman" w:hAnsi="Times New Roman" w:cs="Times New Roman"/>
          <w:color w:val="auto"/>
          <w:sz w:val="28"/>
          <w:szCs w:val="28"/>
          <w:lang w:val="uk-UA"/>
        </w:rPr>
        <w:t>навчальної дисципліни «</w:t>
      </w:r>
      <w:r w:rsidR="00AD7A21" w:rsidRPr="008E726C">
        <w:rPr>
          <w:rFonts w:ascii="Times New Roman" w:hAnsi="Times New Roman" w:cs="Times New Roman"/>
          <w:b/>
          <w:color w:val="auto"/>
          <w:sz w:val="28"/>
          <w:szCs w:val="28"/>
          <w:lang w:val="uk-UA"/>
        </w:rPr>
        <w:t>Цивільне право та процес</w:t>
      </w:r>
      <w:r w:rsidR="00AD7A21" w:rsidRPr="008043DF">
        <w:rPr>
          <w:rFonts w:ascii="Times New Roman" w:hAnsi="Times New Roman" w:cs="Times New Roman"/>
          <w:color w:val="auto"/>
          <w:sz w:val="28"/>
          <w:szCs w:val="28"/>
          <w:lang w:val="uk-UA"/>
        </w:rPr>
        <w:t xml:space="preserve">» </w:t>
      </w:r>
    </w:p>
    <w:p w14:paraId="0547D77D" w14:textId="77777777" w:rsidR="00AD7A21" w:rsidRDefault="00AD7A21" w:rsidP="00AD7A21">
      <w:pPr>
        <w:pStyle w:val="a3"/>
        <w:spacing w:before="0" w:beforeAutospacing="0" w:after="0" w:afterAutospacing="0"/>
        <w:jc w:val="center"/>
        <w:rPr>
          <w:rFonts w:ascii="Times New Roman" w:hAnsi="Times New Roman" w:cs="Times New Roman"/>
          <w:color w:val="auto"/>
          <w:sz w:val="28"/>
          <w:szCs w:val="28"/>
          <w:lang w:val="uk-UA"/>
        </w:rPr>
      </w:pPr>
      <w:r w:rsidRPr="004C3EDE">
        <w:rPr>
          <w:rFonts w:ascii="Times New Roman" w:hAnsi="Times New Roman" w:cs="Times New Roman"/>
          <w:color w:val="auto"/>
          <w:sz w:val="28"/>
          <w:szCs w:val="28"/>
          <w:lang w:val="uk-UA"/>
        </w:rPr>
        <w:t>обов’язкових</w:t>
      </w:r>
      <w:r w:rsidRPr="008E726C">
        <w:rPr>
          <w:rFonts w:ascii="Times New Roman" w:hAnsi="Times New Roman" w:cs="Times New Roman"/>
          <w:color w:val="auto"/>
          <w:sz w:val="28"/>
          <w:szCs w:val="28"/>
          <w:lang w:val="uk-UA"/>
        </w:rPr>
        <w:t>/вибіркових</w:t>
      </w:r>
      <w:r w:rsidRPr="004C3EDE">
        <w:rPr>
          <w:rFonts w:ascii="Times New Roman" w:hAnsi="Times New Roman" w:cs="Times New Roman"/>
          <w:color w:val="auto"/>
          <w:sz w:val="28"/>
          <w:szCs w:val="28"/>
          <w:lang w:val="uk-UA"/>
        </w:rPr>
        <w:t xml:space="preserve"> компонент </w:t>
      </w:r>
    </w:p>
    <w:p w14:paraId="302290C8" w14:textId="77777777" w:rsidR="00AD7A21" w:rsidRPr="00AB7427" w:rsidRDefault="00AD7A21" w:rsidP="00AD7A21">
      <w:pPr>
        <w:pStyle w:val="a3"/>
        <w:spacing w:before="0" w:beforeAutospacing="0" w:after="0" w:afterAutospacing="0"/>
        <w:jc w:val="center"/>
        <w:rPr>
          <w:rFonts w:ascii="Times New Roman" w:hAnsi="Times New Roman" w:cs="Times New Roman"/>
          <w:color w:val="auto"/>
          <w:sz w:val="28"/>
          <w:szCs w:val="28"/>
          <w:lang w:val="uk-UA"/>
        </w:rPr>
      </w:pPr>
      <w:r w:rsidRPr="008043DF">
        <w:rPr>
          <w:rFonts w:ascii="Times New Roman" w:hAnsi="Times New Roman" w:cs="Times New Roman"/>
          <w:color w:val="auto"/>
          <w:sz w:val="28"/>
          <w:szCs w:val="28"/>
          <w:lang w:val="uk-UA"/>
        </w:rPr>
        <w:t xml:space="preserve">освітньої програми </w:t>
      </w:r>
      <w:r>
        <w:rPr>
          <w:rFonts w:ascii="Times New Roman" w:hAnsi="Times New Roman" w:cs="Times New Roman"/>
          <w:color w:val="auto"/>
          <w:sz w:val="28"/>
          <w:szCs w:val="28"/>
          <w:lang w:val="uk-UA"/>
        </w:rPr>
        <w:t>першого</w:t>
      </w:r>
      <w:r w:rsidRPr="008043DF">
        <w:rPr>
          <w:rFonts w:ascii="Times New Roman" w:hAnsi="Times New Roman" w:cs="Times New Roman"/>
          <w:color w:val="auto"/>
          <w:sz w:val="28"/>
          <w:szCs w:val="28"/>
          <w:lang w:val="uk-UA"/>
        </w:rPr>
        <w:t xml:space="preserve"> рівня вищої освіти</w:t>
      </w:r>
    </w:p>
    <w:p w14:paraId="39190F3D" w14:textId="77777777" w:rsidR="00AD7A21" w:rsidRDefault="00AD7A21" w:rsidP="00AD7A21">
      <w:pPr>
        <w:pStyle w:val="a3"/>
        <w:spacing w:before="0" w:beforeAutospacing="0" w:after="0" w:afterAutospacing="0"/>
        <w:jc w:val="center"/>
        <w:rPr>
          <w:rFonts w:ascii="Times New Roman" w:hAnsi="Times New Roman" w:cs="Times New Roman"/>
          <w:color w:val="auto"/>
          <w:sz w:val="28"/>
          <w:szCs w:val="28"/>
          <w:lang w:val="uk-UA"/>
        </w:rPr>
      </w:pPr>
    </w:p>
    <w:p w14:paraId="116A750C" w14:textId="77777777" w:rsidR="00AD7A21" w:rsidRDefault="00AD7A21" w:rsidP="00AD7A21">
      <w:pPr>
        <w:pStyle w:val="a3"/>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081 Право (поліцейські); </w:t>
      </w:r>
    </w:p>
    <w:p w14:paraId="3C1917B0" w14:textId="77777777" w:rsidR="00AD7A21" w:rsidRDefault="00AD7A21" w:rsidP="00AD7A21">
      <w:pPr>
        <w:pStyle w:val="a3"/>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262 Правоохоронна діяльність (поліцейські);</w:t>
      </w:r>
    </w:p>
    <w:p w14:paraId="29AE9BF9" w14:textId="77777777" w:rsidR="00AD7A21" w:rsidRDefault="00AD7A21" w:rsidP="00AD7A21">
      <w:pPr>
        <w:pStyle w:val="a3"/>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053 Психологія (практична психологія)</w:t>
      </w:r>
    </w:p>
    <w:bookmarkEnd w:id="0"/>
    <w:p w14:paraId="2AA25B8D" w14:textId="77777777" w:rsidR="00AD7A21" w:rsidRPr="00AB7427" w:rsidRDefault="00AD7A21" w:rsidP="00AD7A21">
      <w:pPr>
        <w:pStyle w:val="a3"/>
        <w:spacing w:before="0" w:beforeAutospacing="0" w:after="0" w:afterAutospacing="0"/>
        <w:jc w:val="center"/>
        <w:rPr>
          <w:rFonts w:ascii="Times New Roman" w:hAnsi="Times New Roman" w:cs="Times New Roman"/>
          <w:color w:val="auto"/>
          <w:sz w:val="28"/>
          <w:szCs w:val="28"/>
          <w:lang w:val="uk-UA"/>
        </w:rPr>
      </w:pPr>
    </w:p>
    <w:p w14:paraId="319EFDA0" w14:textId="77777777" w:rsidR="00AD7A21" w:rsidRPr="00AB7427" w:rsidRDefault="00AD7A21" w:rsidP="00AD7A21">
      <w:pPr>
        <w:pStyle w:val="a3"/>
        <w:spacing w:before="0" w:beforeAutospacing="0" w:after="0" w:afterAutospacing="0"/>
        <w:rPr>
          <w:rFonts w:ascii="Times New Roman" w:hAnsi="Times New Roman" w:cs="Times New Roman"/>
          <w:color w:val="auto"/>
          <w:sz w:val="28"/>
          <w:szCs w:val="28"/>
          <w:lang w:val="uk-UA"/>
        </w:rPr>
      </w:pPr>
    </w:p>
    <w:p w14:paraId="3B74AEF4" w14:textId="77777777" w:rsidR="00AD7A21" w:rsidRPr="00AB7427" w:rsidRDefault="00AD7A21" w:rsidP="00AD7A21">
      <w:pPr>
        <w:pStyle w:val="a3"/>
        <w:spacing w:before="0" w:beforeAutospacing="0" w:after="0" w:afterAutospacing="0"/>
        <w:rPr>
          <w:rFonts w:ascii="Times New Roman" w:hAnsi="Times New Roman" w:cs="Times New Roman"/>
          <w:b/>
          <w:color w:val="auto"/>
          <w:sz w:val="28"/>
          <w:szCs w:val="28"/>
          <w:lang w:val="uk-UA"/>
        </w:rPr>
      </w:pPr>
    </w:p>
    <w:p w14:paraId="06689997" w14:textId="77777777" w:rsidR="00AD7A21" w:rsidRDefault="00AD7A21" w:rsidP="00AD7A21">
      <w:pPr>
        <w:pStyle w:val="a3"/>
        <w:spacing w:before="0" w:beforeAutospacing="0" w:after="0" w:afterAutospacing="0"/>
        <w:jc w:val="center"/>
        <w:rPr>
          <w:rFonts w:ascii="Times New Roman" w:hAnsi="Times New Roman" w:cs="Times New Roman"/>
          <w:b/>
          <w:color w:val="auto"/>
          <w:sz w:val="32"/>
          <w:szCs w:val="32"/>
          <w:lang w:val="uk-UA"/>
        </w:rPr>
      </w:pPr>
      <w:r w:rsidRPr="00DF57A4">
        <w:rPr>
          <w:rFonts w:ascii="Times New Roman" w:hAnsi="Times New Roman" w:cs="Times New Roman"/>
          <w:b/>
          <w:color w:val="auto"/>
          <w:sz w:val="32"/>
          <w:szCs w:val="32"/>
          <w:lang w:val="uk-UA"/>
        </w:rPr>
        <w:t xml:space="preserve">за темою </w:t>
      </w:r>
      <w:r w:rsidRPr="00DF57A4">
        <w:rPr>
          <w:rFonts w:ascii="Times New Roman" w:hAnsi="Times New Roman" w:cs="Times New Roman"/>
          <w:color w:val="auto"/>
          <w:sz w:val="32"/>
          <w:szCs w:val="32"/>
          <w:lang w:val="uk-UA"/>
        </w:rPr>
        <w:t xml:space="preserve">– </w:t>
      </w:r>
    </w:p>
    <w:p w14:paraId="75D8EC40" w14:textId="77777777" w:rsidR="00AD7A21" w:rsidRPr="00DF57A4" w:rsidRDefault="00AD7A21" w:rsidP="00AD7A21">
      <w:pPr>
        <w:pStyle w:val="a3"/>
        <w:spacing w:before="0" w:beforeAutospacing="0" w:after="0" w:afterAutospacing="0"/>
        <w:jc w:val="center"/>
        <w:rPr>
          <w:rFonts w:ascii="Times New Roman" w:hAnsi="Times New Roman" w:cs="Times New Roman"/>
          <w:color w:val="auto"/>
          <w:sz w:val="32"/>
          <w:szCs w:val="32"/>
          <w:lang w:val="uk-UA"/>
        </w:rPr>
      </w:pPr>
      <w:r w:rsidRPr="00AD7A21">
        <w:rPr>
          <w:rFonts w:ascii="Times New Roman" w:hAnsi="Times New Roman" w:cs="Times New Roman"/>
          <w:b/>
          <w:color w:val="auto"/>
          <w:sz w:val="32"/>
          <w:szCs w:val="32"/>
          <w:lang w:val="uk-UA"/>
        </w:rPr>
        <w:t>ЦИВІЛЬНЕ ПРАВО – ГАЛУЗЬ ПРИВАТНОГО ПРАВА</w:t>
      </w:r>
      <w:r w:rsidRPr="00DF57A4">
        <w:rPr>
          <w:rFonts w:ascii="Times New Roman" w:hAnsi="Times New Roman" w:cs="Times New Roman"/>
          <w:b/>
          <w:color w:val="auto"/>
          <w:sz w:val="32"/>
          <w:szCs w:val="32"/>
          <w:lang w:val="uk-UA"/>
        </w:rPr>
        <w:t>.</w:t>
      </w:r>
    </w:p>
    <w:p w14:paraId="1DEC4E82" w14:textId="77777777" w:rsidR="00AD7A21" w:rsidRPr="00AB7427" w:rsidRDefault="00AD7A21" w:rsidP="00AD7A21">
      <w:pPr>
        <w:pStyle w:val="a3"/>
        <w:spacing w:before="0" w:beforeAutospacing="0" w:after="0" w:afterAutospacing="0"/>
        <w:rPr>
          <w:rFonts w:ascii="Times New Roman" w:hAnsi="Times New Roman" w:cs="Times New Roman"/>
          <w:color w:val="auto"/>
          <w:sz w:val="28"/>
          <w:szCs w:val="28"/>
          <w:lang w:val="uk-UA"/>
        </w:rPr>
      </w:pPr>
    </w:p>
    <w:p w14:paraId="0D8CA36D" w14:textId="77777777" w:rsidR="00AD7A21" w:rsidRPr="00AB7427" w:rsidRDefault="00AD7A21" w:rsidP="00AD7A21">
      <w:pPr>
        <w:pStyle w:val="a3"/>
        <w:spacing w:before="0" w:beforeAutospacing="0" w:after="0" w:afterAutospacing="0"/>
        <w:jc w:val="center"/>
        <w:rPr>
          <w:rFonts w:ascii="Times New Roman" w:hAnsi="Times New Roman" w:cs="Times New Roman"/>
          <w:b/>
          <w:color w:val="auto"/>
          <w:sz w:val="28"/>
          <w:szCs w:val="28"/>
          <w:lang w:val="uk-UA"/>
        </w:rPr>
      </w:pPr>
    </w:p>
    <w:p w14:paraId="67664A09" w14:textId="77777777" w:rsidR="00AD7A21" w:rsidRDefault="00AD7A21" w:rsidP="00AD7A21">
      <w:pPr>
        <w:pStyle w:val="a3"/>
        <w:spacing w:before="0" w:beforeAutospacing="0" w:after="0" w:afterAutospacing="0"/>
        <w:jc w:val="center"/>
        <w:rPr>
          <w:rFonts w:ascii="Times New Roman" w:hAnsi="Times New Roman" w:cs="Times New Roman"/>
          <w:color w:val="auto"/>
          <w:sz w:val="28"/>
          <w:szCs w:val="28"/>
          <w:lang w:val="uk-UA"/>
        </w:rPr>
      </w:pPr>
    </w:p>
    <w:p w14:paraId="5A33395F" w14:textId="77777777" w:rsidR="00AD7A21" w:rsidRPr="00AB7427" w:rsidRDefault="00AD7A21" w:rsidP="00AD7A21">
      <w:pPr>
        <w:pStyle w:val="a3"/>
        <w:spacing w:before="0" w:beforeAutospacing="0" w:after="0" w:afterAutospacing="0"/>
        <w:jc w:val="center"/>
        <w:rPr>
          <w:rFonts w:ascii="Times New Roman" w:hAnsi="Times New Roman" w:cs="Times New Roman"/>
          <w:color w:val="auto"/>
          <w:sz w:val="28"/>
          <w:szCs w:val="28"/>
          <w:lang w:val="uk-UA"/>
        </w:rPr>
      </w:pPr>
    </w:p>
    <w:p w14:paraId="7A2CE63F" w14:textId="77777777" w:rsidR="00AD7A21" w:rsidRPr="00AB7427" w:rsidRDefault="00AD7A21" w:rsidP="00AD7A21">
      <w:pPr>
        <w:pStyle w:val="a3"/>
        <w:spacing w:before="0" w:beforeAutospacing="0" w:after="0" w:afterAutospacing="0"/>
        <w:jc w:val="center"/>
        <w:rPr>
          <w:rFonts w:ascii="Times New Roman" w:hAnsi="Times New Roman" w:cs="Times New Roman"/>
          <w:color w:val="auto"/>
          <w:sz w:val="28"/>
          <w:szCs w:val="28"/>
          <w:lang w:val="uk-UA"/>
        </w:rPr>
      </w:pPr>
    </w:p>
    <w:p w14:paraId="2789FEF1" w14:textId="77777777" w:rsidR="00AD7A21" w:rsidRPr="00AB7427" w:rsidRDefault="00AD7A21" w:rsidP="00AD7A21">
      <w:pPr>
        <w:pStyle w:val="a3"/>
        <w:spacing w:before="0" w:beforeAutospacing="0" w:after="0" w:afterAutospacing="0"/>
        <w:jc w:val="center"/>
        <w:rPr>
          <w:rFonts w:ascii="Times New Roman" w:hAnsi="Times New Roman" w:cs="Times New Roman"/>
          <w:color w:val="auto"/>
          <w:sz w:val="28"/>
          <w:szCs w:val="28"/>
          <w:lang w:val="uk-UA"/>
        </w:rPr>
      </w:pPr>
    </w:p>
    <w:p w14:paraId="7406275C" w14:textId="77777777" w:rsidR="00AD7A21" w:rsidRPr="00AB7427" w:rsidRDefault="00AD7A21" w:rsidP="00AD7A21">
      <w:pPr>
        <w:pStyle w:val="a3"/>
        <w:spacing w:before="0" w:beforeAutospacing="0" w:after="0" w:afterAutospacing="0"/>
        <w:jc w:val="center"/>
        <w:rPr>
          <w:rFonts w:ascii="Times New Roman" w:hAnsi="Times New Roman" w:cs="Times New Roman"/>
          <w:color w:val="auto"/>
          <w:sz w:val="28"/>
          <w:szCs w:val="28"/>
          <w:lang w:val="uk-UA"/>
        </w:rPr>
      </w:pPr>
    </w:p>
    <w:p w14:paraId="2B20DD06" w14:textId="77777777" w:rsidR="00AD7A21" w:rsidRPr="00AB7427" w:rsidRDefault="00AD7A21" w:rsidP="00AD7A21">
      <w:pPr>
        <w:pStyle w:val="a3"/>
        <w:spacing w:before="0" w:beforeAutospacing="0" w:after="0" w:afterAutospacing="0"/>
        <w:jc w:val="center"/>
        <w:rPr>
          <w:rFonts w:ascii="Times New Roman" w:hAnsi="Times New Roman" w:cs="Times New Roman"/>
          <w:color w:val="auto"/>
          <w:sz w:val="28"/>
          <w:szCs w:val="28"/>
          <w:lang w:val="uk-UA"/>
        </w:rPr>
      </w:pPr>
    </w:p>
    <w:p w14:paraId="26CBF889" w14:textId="77777777" w:rsidR="00AD7A21" w:rsidRPr="00AB7427" w:rsidRDefault="00AD7A21" w:rsidP="00AD7A21">
      <w:pPr>
        <w:pStyle w:val="a3"/>
        <w:spacing w:before="0" w:beforeAutospacing="0" w:after="0" w:afterAutospacing="0"/>
        <w:jc w:val="center"/>
        <w:rPr>
          <w:rFonts w:ascii="Times New Roman" w:hAnsi="Times New Roman" w:cs="Times New Roman"/>
          <w:color w:val="auto"/>
          <w:sz w:val="28"/>
          <w:szCs w:val="28"/>
          <w:lang w:val="uk-UA"/>
        </w:rPr>
      </w:pPr>
    </w:p>
    <w:p w14:paraId="7A0A72F0" w14:textId="77777777" w:rsidR="00AD7A21" w:rsidRPr="00AB7427" w:rsidRDefault="00AD7A21" w:rsidP="00AD7A21">
      <w:pPr>
        <w:pStyle w:val="a3"/>
        <w:spacing w:before="0" w:beforeAutospacing="0" w:after="0" w:afterAutospacing="0"/>
        <w:jc w:val="center"/>
        <w:rPr>
          <w:rFonts w:ascii="Times New Roman" w:hAnsi="Times New Roman" w:cs="Times New Roman"/>
          <w:color w:val="auto"/>
          <w:sz w:val="28"/>
          <w:szCs w:val="28"/>
          <w:lang w:val="uk-UA"/>
        </w:rPr>
      </w:pPr>
    </w:p>
    <w:p w14:paraId="7DE852DA" w14:textId="77777777" w:rsidR="00AD7A21" w:rsidRPr="00AB7427" w:rsidRDefault="00AD7A21" w:rsidP="00AD7A21">
      <w:pPr>
        <w:pStyle w:val="a3"/>
        <w:spacing w:before="0" w:beforeAutospacing="0" w:after="0" w:afterAutospacing="0"/>
        <w:jc w:val="center"/>
        <w:rPr>
          <w:rFonts w:ascii="Times New Roman" w:hAnsi="Times New Roman" w:cs="Times New Roman"/>
          <w:b/>
          <w:color w:val="auto"/>
          <w:sz w:val="28"/>
          <w:szCs w:val="28"/>
          <w:lang w:val="uk-UA"/>
        </w:rPr>
      </w:pPr>
    </w:p>
    <w:p w14:paraId="54BF642A" w14:textId="77777777" w:rsidR="00AD7A21" w:rsidRDefault="0049686F" w:rsidP="00AD7A21">
      <w:pPr>
        <w:pStyle w:val="a3"/>
        <w:spacing w:before="0" w:beforeAutospacing="0" w:after="0" w:afterAutospacing="0"/>
        <w:jc w:val="center"/>
      </w:pPr>
      <w:r>
        <w:rPr>
          <w:rFonts w:ascii="Times New Roman" w:hAnsi="Times New Roman" w:cs="Times New Roman"/>
          <w:b/>
          <w:color w:val="auto"/>
          <w:sz w:val="28"/>
          <w:szCs w:val="28"/>
          <w:lang w:val="uk-UA"/>
        </w:rPr>
        <w:t>Харків 2020</w:t>
      </w:r>
    </w:p>
    <w:p w14:paraId="4D72798C" w14:textId="77777777" w:rsidR="00AD7A21" w:rsidRDefault="00AD7A21">
      <w:pPr>
        <w:widowControl/>
        <w:autoSpaceDE/>
        <w:autoSpaceDN/>
        <w:adjustRightInd/>
        <w:spacing w:after="160" w:line="259" w:lineRule="auto"/>
        <w:rPr>
          <w:rFonts w:cs="Times New Roman"/>
          <w:sz w:val="24"/>
          <w:szCs w:val="24"/>
        </w:rPr>
      </w:pPr>
    </w:p>
    <w:p w14:paraId="3BADC4FA" w14:textId="77777777" w:rsidR="00AD7A21" w:rsidRDefault="00AD7A21">
      <w:pPr>
        <w:widowControl/>
        <w:autoSpaceDE/>
        <w:autoSpaceDN/>
        <w:adjustRightInd/>
        <w:spacing w:after="160" w:line="259" w:lineRule="auto"/>
        <w:rPr>
          <w:rFonts w:cs="Times New Roman"/>
          <w:sz w:val="24"/>
          <w:szCs w:val="24"/>
        </w:rPr>
      </w:pPr>
      <w:r>
        <w:rPr>
          <w:rFonts w:cs="Times New Roman"/>
          <w:sz w:val="24"/>
          <w:szCs w:val="24"/>
        </w:rPr>
        <w:br w:type="page"/>
      </w:r>
    </w:p>
    <w:p w14:paraId="2FDFBB8A" w14:textId="77777777" w:rsidR="00554FA4" w:rsidRPr="00554FA4" w:rsidRDefault="00554FA4" w:rsidP="00554FA4">
      <w:pPr>
        <w:rPr>
          <w:rFonts w:cs="Times New Roman"/>
          <w:sz w:val="28"/>
          <w:szCs w:val="28"/>
        </w:rPr>
      </w:pPr>
      <w:bookmarkStart w:id="1" w:name="_Hlk51334454"/>
    </w:p>
    <w:tbl>
      <w:tblPr>
        <w:tblW w:w="0" w:type="auto"/>
        <w:tblInd w:w="101" w:type="dxa"/>
        <w:tblLook w:val="01E0" w:firstRow="1" w:lastRow="1" w:firstColumn="1" w:lastColumn="1" w:noHBand="0" w:noVBand="0"/>
      </w:tblPr>
      <w:tblGrid>
        <w:gridCol w:w="4484"/>
        <w:gridCol w:w="4485"/>
      </w:tblGrid>
      <w:tr w:rsidR="00554FA4" w:rsidRPr="00554FA4" w14:paraId="7C17E137" w14:textId="77777777" w:rsidTr="00794FD7">
        <w:trPr>
          <w:trHeight w:val="912"/>
        </w:trPr>
        <w:tc>
          <w:tcPr>
            <w:tcW w:w="4484" w:type="dxa"/>
          </w:tcPr>
          <w:p w14:paraId="352A7C4B" w14:textId="77777777" w:rsidR="00554FA4" w:rsidRPr="00554FA4" w:rsidRDefault="00554FA4" w:rsidP="00554FA4">
            <w:pPr>
              <w:pStyle w:val="a3"/>
              <w:spacing w:before="0" w:beforeAutospacing="0" w:after="0" w:afterAutospacing="0"/>
              <w:ind w:left="102"/>
              <w:jc w:val="both"/>
              <w:rPr>
                <w:rFonts w:ascii="Times New Roman" w:hAnsi="Times New Roman" w:cs="Times New Roman"/>
                <w:b/>
                <w:color w:val="auto"/>
                <w:sz w:val="28"/>
                <w:szCs w:val="28"/>
                <w:lang w:val="uk-UA"/>
              </w:rPr>
            </w:pPr>
            <w:r w:rsidRPr="00554FA4">
              <w:rPr>
                <w:rFonts w:ascii="Times New Roman" w:hAnsi="Times New Roman" w:cs="Times New Roman"/>
                <w:b/>
                <w:color w:val="auto"/>
                <w:sz w:val="28"/>
                <w:szCs w:val="28"/>
                <w:lang w:val="uk-UA"/>
              </w:rPr>
              <w:t>ЗАТВЕРДЖЕНО</w:t>
            </w:r>
          </w:p>
          <w:p w14:paraId="39EF16F3" w14:textId="77777777" w:rsidR="00554FA4" w:rsidRPr="00554FA4" w:rsidRDefault="00554FA4" w:rsidP="00554FA4">
            <w:pPr>
              <w:pStyle w:val="a3"/>
              <w:spacing w:before="0" w:beforeAutospacing="0" w:after="0" w:afterAutospacing="0"/>
              <w:jc w:val="both"/>
              <w:rPr>
                <w:rFonts w:ascii="Times New Roman" w:hAnsi="Times New Roman" w:cs="Times New Roman"/>
                <w:color w:val="auto"/>
                <w:sz w:val="28"/>
                <w:szCs w:val="28"/>
                <w:lang w:val="uk-UA"/>
              </w:rPr>
            </w:pPr>
            <w:r w:rsidRPr="00554FA4">
              <w:rPr>
                <w:rFonts w:ascii="Times New Roman" w:hAnsi="Times New Roman" w:cs="Times New Roman"/>
                <w:color w:val="auto"/>
                <w:sz w:val="28"/>
                <w:szCs w:val="28"/>
                <w:lang w:val="uk-UA"/>
              </w:rPr>
              <w:t>Науково-методичною радою</w:t>
            </w:r>
          </w:p>
          <w:p w14:paraId="2450299E" w14:textId="77777777" w:rsidR="00554FA4" w:rsidRPr="00554FA4" w:rsidRDefault="00554FA4" w:rsidP="00554FA4">
            <w:pPr>
              <w:pStyle w:val="a3"/>
              <w:spacing w:before="0" w:beforeAutospacing="0" w:after="0" w:afterAutospacing="0"/>
              <w:jc w:val="both"/>
              <w:rPr>
                <w:rFonts w:ascii="Times New Roman" w:hAnsi="Times New Roman" w:cs="Times New Roman"/>
                <w:color w:val="auto"/>
                <w:sz w:val="28"/>
                <w:szCs w:val="28"/>
                <w:lang w:val="uk-UA"/>
              </w:rPr>
            </w:pPr>
            <w:r w:rsidRPr="00554FA4">
              <w:rPr>
                <w:rFonts w:ascii="Times New Roman" w:hAnsi="Times New Roman" w:cs="Times New Roman"/>
                <w:color w:val="auto"/>
                <w:sz w:val="28"/>
                <w:szCs w:val="28"/>
                <w:lang w:val="uk-UA"/>
              </w:rPr>
              <w:t>Харківського національного</w:t>
            </w:r>
          </w:p>
          <w:p w14:paraId="325954DC" w14:textId="77777777" w:rsidR="00554FA4" w:rsidRPr="00554FA4" w:rsidRDefault="00554FA4" w:rsidP="00554FA4">
            <w:pPr>
              <w:pStyle w:val="a3"/>
              <w:spacing w:before="0" w:beforeAutospacing="0" w:after="0" w:afterAutospacing="0"/>
              <w:jc w:val="both"/>
              <w:rPr>
                <w:rFonts w:ascii="Times New Roman" w:hAnsi="Times New Roman" w:cs="Times New Roman"/>
                <w:color w:val="auto"/>
                <w:sz w:val="28"/>
                <w:szCs w:val="28"/>
                <w:lang w:val="uk-UA"/>
              </w:rPr>
            </w:pPr>
            <w:r w:rsidRPr="00554FA4">
              <w:rPr>
                <w:rFonts w:ascii="Times New Roman" w:hAnsi="Times New Roman" w:cs="Times New Roman"/>
                <w:color w:val="auto"/>
                <w:sz w:val="28"/>
                <w:szCs w:val="28"/>
                <w:lang w:val="uk-UA"/>
              </w:rPr>
              <w:t>університету внутрішніх справ</w:t>
            </w:r>
          </w:p>
          <w:p w14:paraId="28195A2F" w14:textId="77777777" w:rsidR="00554FA4" w:rsidRPr="00554FA4" w:rsidRDefault="00554FA4" w:rsidP="00554FA4">
            <w:pPr>
              <w:pStyle w:val="a3"/>
              <w:spacing w:before="0" w:beforeAutospacing="0" w:after="0" w:afterAutospacing="0"/>
              <w:jc w:val="both"/>
              <w:rPr>
                <w:rFonts w:ascii="Times New Roman" w:hAnsi="Times New Roman" w:cs="Times New Roman"/>
                <w:color w:val="auto"/>
                <w:sz w:val="28"/>
                <w:szCs w:val="28"/>
                <w:lang w:val="uk-UA"/>
              </w:rPr>
            </w:pPr>
            <w:r w:rsidRPr="00554FA4">
              <w:rPr>
                <w:rFonts w:ascii="Times New Roman" w:hAnsi="Times New Roman" w:cs="Times New Roman"/>
                <w:color w:val="auto"/>
                <w:sz w:val="28"/>
                <w:szCs w:val="28"/>
                <w:lang w:val="uk-UA"/>
              </w:rPr>
              <w:t xml:space="preserve"> Протокол від </w:t>
            </w:r>
            <w:r w:rsidRPr="00554FA4">
              <w:rPr>
                <w:rFonts w:ascii="Times New Roman" w:hAnsi="Times New Roman" w:cs="Times New Roman"/>
                <w:i/>
                <w:color w:val="auto"/>
                <w:sz w:val="28"/>
                <w:szCs w:val="28"/>
                <w:lang w:val="uk-UA"/>
              </w:rPr>
              <w:t>25.08.2020</w:t>
            </w:r>
            <w:r w:rsidRPr="00554FA4">
              <w:rPr>
                <w:rFonts w:ascii="Times New Roman" w:hAnsi="Times New Roman" w:cs="Times New Roman"/>
                <w:color w:val="auto"/>
                <w:sz w:val="28"/>
                <w:szCs w:val="28"/>
                <w:lang w:val="uk-UA"/>
              </w:rPr>
              <w:t xml:space="preserve"> № 8</w:t>
            </w:r>
          </w:p>
          <w:p w14:paraId="6FA583E1" w14:textId="77777777" w:rsidR="00554FA4" w:rsidRPr="00554FA4" w:rsidRDefault="00554FA4" w:rsidP="00554FA4">
            <w:pPr>
              <w:pStyle w:val="a3"/>
              <w:spacing w:before="0" w:beforeAutospacing="0" w:after="0" w:afterAutospacing="0"/>
              <w:jc w:val="both"/>
              <w:rPr>
                <w:rFonts w:ascii="Times New Roman" w:hAnsi="Times New Roman" w:cs="Times New Roman"/>
                <w:color w:val="auto"/>
                <w:sz w:val="28"/>
                <w:szCs w:val="28"/>
                <w:lang w:val="uk-UA"/>
              </w:rPr>
            </w:pPr>
          </w:p>
        </w:tc>
        <w:tc>
          <w:tcPr>
            <w:tcW w:w="4485" w:type="dxa"/>
          </w:tcPr>
          <w:p w14:paraId="3BC14187" w14:textId="77777777" w:rsidR="00554FA4" w:rsidRPr="00554FA4" w:rsidRDefault="00554FA4" w:rsidP="00554FA4">
            <w:pPr>
              <w:pStyle w:val="a3"/>
              <w:spacing w:before="0" w:beforeAutospacing="0" w:after="0" w:afterAutospacing="0"/>
              <w:ind w:left="102"/>
              <w:jc w:val="both"/>
              <w:rPr>
                <w:rFonts w:ascii="Times New Roman" w:hAnsi="Times New Roman" w:cs="Times New Roman"/>
                <w:b/>
                <w:color w:val="auto"/>
                <w:sz w:val="28"/>
                <w:szCs w:val="28"/>
                <w:lang w:val="uk-UA"/>
              </w:rPr>
            </w:pPr>
            <w:r w:rsidRPr="00554FA4">
              <w:rPr>
                <w:rFonts w:ascii="Times New Roman" w:hAnsi="Times New Roman" w:cs="Times New Roman"/>
                <w:b/>
                <w:color w:val="auto"/>
                <w:sz w:val="28"/>
                <w:szCs w:val="28"/>
                <w:lang w:val="uk-UA"/>
              </w:rPr>
              <w:t>СХВАЛЕНО</w:t>
            </w:r>
          </w:p>
          <w:p w14:paraId="7FFBBC5E" w14:textId="77777777" w:rsidR="00554FA4" w:rsidRPr="00554FA4" w:rsidRDefault="00554FA4" w:rsidP="00554FA4">
            <w:pPr>
              <w:pStyle w:val="a3"/>
              <w:spacing w:before="0" w:beforeAutospacing="0" w:after="0" w:afterAutospacing="0"/>
              <w:ind w:left="102"/>
              <w:jc w:val="both"/>
              <w:rPr>
                <w:rFonts w:ascii="Times New Roman" w:hAnsi="Times New Roman" w:cs="Times New Roman"/>
                <w:color w:val="auto"/>
                <w:sz w:val="28"/>
                <w:szCs w:val="28"/>
                <w:lang w:val="uk-UA"/>
              </w:rPr>
            </w:pPr>
            <w:r w:rsidRPr="00554FA4">
              <w:rPr>
                <w:rFonts w:ascii="Times New Roman" w:hAnsi="Times New Roman" w:cs="Times New Roman"/>
                <w:color w:val="auto"/>
                <w:sz w:val="28"/>
                <w:szCs w:val="28"/>
                <w:lang w:val="uk-UA"/>
              </w:rPr>
              <w:t>Вченою факультету № 4</w:t>
            </w:r>
          </w:p>
          <w:p w14:paraId="77766AAA" w14:textId="77777777" w:rsidR="00554FA4" w:rsidRPr="00554FA4" w:rsidRDefault="00554FA4" w:rsidP="00554FA4">
            <w:pPr>
              <w:pStyle w:val="a3"/>
              <w:spacing w:before="0" w:beforeAutospacing="0" w:after="0" w:afterAutospacing="0"/>
              <w:ind w:left="102"/>
              <w:jc w:val="both"/>
              <w:rPr>
                <w:rFonts w:ascii="Times New Roman" w:hAnsi="Times New Roman" w:cs="Times New Roman"/>
                <w:color w:val="auto"/>
                <w:sz w:val="28"/>
                <w:szCs w:val="28"/>
                <w:lang w:val="uk-UA"/>
              </w:rPr>
            </w:pPr>
            <w:r w:rsidRPr="00554FA4">
              <w:rPr>
                <w:rFonts w:ascii="Times New Roman" w:hAnsi="Times New Roman" w:cs="Times New Roman"/>
                <w:color w:val="auto"/>
                <w:sz w:val="28"/>
                <w:szCs w:val="28"/>
                <w:lang w:val="uk-UA"/>
              </w:rPr>
              <w:t>Протокол від 25.08.2020 № 4</w:t>
            </w:r>
          </w:p>
          <w:p w14:paraId="14E6FA2A" w14:textId="77777777" w:rsidR="00554FA4" w:rsidRPr="00554FA4" w:rsidRDefault="00554FA4" w:rsidP="00554FA4">
            <w:pPr>
              <w:pStyle w:val="a3"/>
              <w:spacing w:before="0" w:beforeAutospacing="0" w:after="0" w:afterAutospacing="0"/>
              <w:ind w:left="102"/>
              <w:jc w:val="both"/>
              <w:rPr>
                <w:rFonts w:ascii="Times New Roman" w:hAnsi="Times New Roman" w:cs="Times New Roman"/>
                <w:color w:val="auto"/>
                <w:sz w:val="28"/>
                <w:szCs w:val="28"/>
                <w:lang w:val="uk-UA"/>
              </w:rPr>
            </w:pPr>
          </w:p>
        </w:tc>
      </w:tr>
      <w:tr w:rsidR="00554FA4" w:rsidRPr="00554FA4" w14:paraId="4C7EA67D" w14:textId="77777777" w:rsidTr="00794FD7">
        <w:trPr>
          <w:trHeight w:val="170"/>
        </w:trPr>
        <w:tc>
          <w:tcPr>
            <w:tcW w:w="4484" w:type="dxa"/>
          </w:tcPr>
          <w:p w14:paraId="3B27F185" w14:textId="77777777" w:rsidR="00554FA4" w:rsidRPr="00554FA4" w:rsidRDefault="00554FA4" w:rsidP="00554FA4">
            <w:pPr>
              <w:pStyle w:val="a3"/>
              <w:spacing w:before="0" w:beforeAutospacing="0" w:after="0" w:afterAutospacing="0"/>
              <w:jc w:val="both"/>
              <w:rPr>
                <w:rFonts w:ascii="Times New Roman" w:hAnsi="Times New Roman" w:cs="Times New Roman"/>
                <w:b/>
                <w:color w:val="auto"/>
                <w:sz w:val="28"/>
                <w:szCs w:val="28"/>
                <w:lang w:val="uk-UA"/>
              </w:rPr>
            </w:pPr>
            <w:r w:rsidRPr="00554FA4">
              <w:rPr>
                <w:rFonts w:ascii="Times New Roman" w:hAnsi="Times New Roman" w:cs="Times New Roman"/>
                <w:b/>
                <w:color w:val="auto"/>
                <w:sz w:val="28"/>
                <w:szCs w:val="28"/>
                <w:lang w:val="uk-UA"/>
              </w:rPr>
              <w:t>ПОГОДЖЕНО</w:t>
            </w:r>
          </w:p>
          <w:p w14:paraId="06693C95" w14:textId="77777777" w:rsidR="00554FA4" w:rsidRPr="00554FA4" w:rsidRDefault="00554FA4" w:rsidP="00554FA4">
            <w:pPr>
              <w:pStyle w:val="a3"/>
              <w:spacing w:before="0" w:beforeAutospacing="0" w:after="0" w:afterAutospacing="0"/>
              <w:jc w:val="both"/>
              <w:rPr>
                <w:rFonts w:ascii="Times New Roman" w:hAnsi="Times New Roman" w:cs="Times New Roman"/>
                <w:color w:val="auto"/>
                <w:sz w:val="28"/>
                <w:szCs w:val="28"/>
                <w:lang w:val="uk-UA"/>
              </w:rPr>
            </w:pPr>
            <w:r w:rsidRPr="00554FA4">
              <w:rPr>
                <w:rFonts w:ascii="Times New Roman" w:hAnsi="Times New Roman" w:cs="Times New Roman"/>
                <w:color w:val="auto"/>
                <w:sz w:val="28"/>
                <w:szCs w:val="28"/>
                <w:lang w:val="uk-UA"/>
              </w:rPr>
              <w:t>Секцією Науково-методичної ради</w:t>
            </w:r>
          </w:p>
          <w:p w14:paraId="0E45DBA0" w14:textId="77777777" w:rsidR="00554FA4" w:rsidRPr="00554FA4" w:rsidRDefault="00554FA4" w:rsidP="00554FA4">
            <w:pPr>
              <w:pStyle w:val="a3"/>
              <w:spacing w:before="0" w:beforeAutospacing="0" w:after="0" w:afterAutospacing="0"/>
              <w:jc w:val="both"/>
              <w:rPr>
                <w:rFonts w:ascii="Times New Roman" w:hAnsi="Times New Roman" w:cs="Times New Roman"/>
                <w:color w:val="auto"/>
                <w:sz w:val="28"/>
                <w:szCs w:val="28"/>
                <w:lang w:val="uk-UA"/>
              </w:rPr>
            </w:pPr>
            <w:r w:rsidRPr="00554FA4">
              <w:rPr>
                <w:rFonts w:ascii="Times New Roman" w:hAnsi="Times New Roman" w:cs="Times New Roman"/>
                <w:color w:val="auto"/>
                <w:sz w:val="28"/>
                <w:szCs w:val="28"/>
                <w:lang w:val="uk-UA"/>
              </w:rPr>
              <w:t xml:space="preserve">ХНУВС </w:t>
            </w:r>
            <w:r w:rsidRPr="00554FA4">
              <w:rPr>
                <w:rFonts w:ascii="Times New Roman" w:hAnsi="Times New Roman" w:cs="Times New Roman"/>
                <w:color w:val="auto"/>
                <w:sz w:val="28"/>
                <w:szCs w:val="28"/>
                <w:lang w:val="uk-UA" w:eastAsia="uk-UA"/>
              </w:rPr>
              <w:t>з юридичних дисциплін</w:t>
            </w:r>
          </w:p>
          <w:p w14:paraId="29074525" w14:textId="77777777" w:rsidR="00554FA4" w:rsidRPr="00554FA4" w:rsidRDefault="00554FA4" w:rsidP="00554FA4">
            <w:pPr>
              <w:pStyle w:val="a3"/>
              <w:spacing w:before="0" w:beforeAutospacing="0" w:after="0" w:afterAutospacing="0"/>
              <w:jc w:val="both"/>
              <w:rPr>
                <w:rFonts w:ascii="Times New Roman" w:hAnsi="Times New Roman" w:cs="Times New Roman"/>
                <w:color w:val="auto"/>
                <w:sz w:val="28"/>
                <w:szCs w:val="28"/>
                <w:lang w:val="uk-UA"/>
              </w:rPr>
            </w:pPr>
            <w:r w:rsidRPr="00554FA4">
              <w:rPr>
                <w:rFonts w:ascii="Times New Roman" w:hAnsi="Times New Roman" w:cs="Times New Roman"/>
                <w:color w:val="auto"/>
                <w:sz w:val="28"/>
                <w:szCs w:val="28"/>
                <w:lang w:val="uk-UA"/>
              </w:rPr>
              <w:t>Протокол від 25.08.2020 № 4</w:t>
            </w:r>
          </w:p>
          <w:p w14:paraId="16F462E0" w14:textId="77777777" w:rsidR="00554FA4" w:rsidRPr="00554FA4" w:rsidRDefault="00554FA4" w:rsidP="00554FA4">
            <w:pPr>
              <w:pStyle w:val="a3"/>
              <w:spacing w:before="0" w:beforeAutospacing="0" w:after="0" w:afterAutospacing="0"/>
              <w:rPr>
                <w:rFonts w:ascii="Times New Roman" w:hAnsi="Times New Roman" w:cs="Times New Roman"/>
                <w:color w:val="auto"/>
                <w:sz w:val="28"/>
                <w:szCs w:val="28"/>
                <w:lang w:val="uk-UA"/>
              </w:rPr>
            </w:pPr>
          </w:p>
          <w:p w14:paraId="3881FB53" w14:textId="77777777" w:rsidR="00554FA4" w:rsidRPr="00554FA4" w:rsidRDefault="00554FA4" w:rsidP="00554FA4">
            <w:pPr>
              <w:pStyle w:val="a3"/>
              <w:spacing w:before="0" w:beforeAutospacing="0" w:after="0" w:afterAutospacing="0"/>
              <w:ind w:left="102"/>
              <w:jc w:val="both"/>
              <w:rPr>
                <w:rFonts w:ascii="Times New Roman" w:hAnsi="Times New Roman" w:cs="Times New Roman"/>
                <w:b/>
                <w:color w:val="auto"/>
                <w:sz w:val="28"/>
                <w:szCs w:val="28"/>
                <w:lang w:val="uk-UA"/>
              </w:rPr>
            </w:pPr>
          </w:p>
        </w:tc>
        <w:tc>
          <w:tcPr>
            <w:tcW w:w="4485" w:type="dxa"/>
          </w:tcPr>
          <w:p w14:paraId="6D9371B9" w14:textId="77777777" w:rsidR="00554FA4" w:rsidRPr="00554FA4" w:rsidRDefault="00554FA4" w:rsidP="00554FA4">
            <w:pPr>
              <w:pStyle w:val="a3"/>
              <w:spacing w:before="0" w:beforeAutospacing="0" w:after="0" w:afterAutospacing="0"/>
              <w:ind w:left="102"/>
              <w:jc w:val="both"/>
              <w:rPr>
                <w:rFonts w:ascii="Times New Roman" w:hAnsi="Times New Roman" w:cs="Times New Roman"/>
                <w:b/>
                <w:color w:val="auto"/>
                <w:sz w:val="28"/>
                <w:szCs w:val="28"/>
                <w:lang w:val="uk-UA"/>
              </w:rPr>
            </w:pPr>
          </w:p>
        </w:tc>
      </w:tr>
    </w:tbl>
    <w:p w14:paraId="31C5F2FC" w14:textId="77777777" w:rsidR="00554FA4" w:rsidRPr="00554FA4" w:rsidRDefault="00554FA4" w:rsidP="00554FA4">
      <w:pPr>
        <w:pStyle w:val="a3"/>
        <w:spacing w:before="0" w:beforeAutospacing="0" w:after="0" w:afterAutospacing="0"/>
        <w:jc w:val="both"/>
        <w:rPr>
          <w:rFonts w:ascii="Times New Roman" w:hAnsi="Times New Roman" w:cs="Times New Roman"/>
          <w:i/>
          <w:color w:val="auto"/>
          <w:sz w:val="28"/>
          <w:szCs w:val="28"/>
          <w:lang w:val="uk-UA"/>
        </w:rPr>
      </w:pPr>
      <w:bookmarkStart w:id="2" w:name="_Hlk50912311"/>
      <w:r w:rsidRPr="00554FA4">
        <w:rPr>
          <w:rFonts w:ascii="Times New Roman" w:hAnsi="Times New Roman" w:cs="Times New Roman"/>
          <w:color w:val="auto"/>
          <w:sz w:val="28"/>
          <w:szCs w:val="28"/>
          <w:lang w:val="uk-UA"/>
        </w:rPr>
        <w:t>Розглянуто на засіданні кафедри цивільно-правових дисциплін факультету № 4</w:t>
      </w:r>
      <w:r w:rsidRPr="00554FA4">
        <w:rPr>
          <w:rFonts w:ascii="Times New Roman" w:hAnsi="Times New Roman" w:cs="Times New Roman"/>
          <w:i/>
          <w:color w:val="auto"/>
          <w:sz w:val="28"/>
          <w:szCs w:val="28"/>
          <w:u w:val="single"/>
          <w:lang w:val="uk-UA"/>
        </w:rPr>
        <w:t xml:space="preserve"> </w:t>
      </w:r>
      <w:r w:rsidRPr="00554FA4">
        <w:rPr>
          <w:rFonts w:ascii="Times New Roman" w:hAnsi="Times New Roman" w:cs="Times New Roman"/>
          <w:i/>
          <w:color w:val="auto"/>
          <w:sz w:val="28"/>
          <w:szCs w:val="28"/>
          <w:lang w:val="uk-UA"/>
        </w:rPr>
        <w:t>протокол від 25.08.2020  № 12/1.</w:t>
      </w:r>
    </w:p>
    <w:bookmarkEnd w:id="2"/>
    <w:p w14:paraId="120784C4" w14:textId="77777777" w:rsidR="00554FA4" w:rsidRPr="00554FA4" w:rsidRDefault="00554FA4" w:rsidP="00554FA4">
      <w:pPr>
        <w:pStyle w:val="a3"/>
        <w:spacing w:before="0" w:beforeAutospacing="0" w:after="0" w:afterAutospacing="0"/>
        <w:rPr>
          <w:rFonts w:ascii="Times New Roman" w:hAnsi="Times New Roman" w:cs="Times New Roman"/>
          <w:color w:val="auto"/>
          <w:sz w:val="28"/>
          <w:szCs w:val="28"/>
          <w:lang w:val="uk-UA"/>
        </w:rPr>
      </w:pPr>
    </w:p>
    <w:p w14:paraId="457D172A" w14:textId="77777777" w:rsidR="00554FA4" w:rsidRPr="00554FA4" w:rsidRDefault="00554FA4" w:rsidP="00554FA4">
      <w:pPr>
        <w:jc w:val="both"/>
        <w:rPr>
          <w:rFonts w:cs="Times New Roman"/>
          <w:sz w:val="28"/>
          <w:szCs w:val="28"/>
        </w:rPr>
      </w:pPr>
      <w:r w:rsidRPr="00554FA4">
        <w:rPr>
          <w:rFonts w:cs="Times New Roman"/>
          <w:b/>
          <w:sz w:val="28"/>
          <w:szCs w:val="28"/>
        </w:rPr>
        <w:t>Відповідальна особа</w:t>
      </w:r>
      <w:r w:rsidRPr="00554FA4">
        <w:rPr>
          <w:rFonts w:cs="Times New Roman"/>
          <w:sz w:val="28"/>
          <w:szCs w:val="28"/>
        </w:rPr>
        <w:t xml:space="preserve">: </w:t>
      </w:r>
    </w:p>
    <w:p w14:paraId="59424170" w14:textId="19F241A4" w:rsidR="00554FA4" w:rsidRDefault="00554FA4" w:rsidP="00554FA4">
      <w:pPr>
        <w:pStyle w:val="a3"/>
        <w:spacing w:before="0" w:beforeAutospacing="0" w:after="0" w:afterAutospacing="0"/>
        <w:rPr>
          <w:rFonts w:ascii="Times New Roman" w:hAnsi="Times New Roman" w:cs="Times New Roman"/>
          <w:b/>
          <w:color w:val="auto"/>
          <w:sz w:val="28"/>
          <w:szCs w:val="28"/>
          <w:lang w:val="uk-UA"/>
        </w:rPr>
      </w:pPr>
      <w:r w:rsidRPr="00554FA4">
        <w:rPr>
          <w:rFonts w:ascii="Times New Roman" w:hAnsi="Times New Roman" w:cs="Times New Roman"/>
          <w:color w:val="auto"/>
          <w:sz w:val="28"/>
          <w:szCs w:val="28"/>
          <w:lang w:val="uk-UA"/>
        </w:rPr>
        <w:t xml:space="preserve">доцент кафедри, кандидат юридичних наук, доцент </w:t>
      </w:r>
      <w:r w:rsidRPr="00554FA4">
        <w:rPr>
          <w:rFonts w:ascii="Times New Roman" w:hAnsi="Times New Roman" w:cs="Times New Roman"/>
          <w:b/>
          <w:color w:val="auto"/>
          <w:sz w:val="28"/>
          <w:szCs w:val="28"/>
          <w:lang w:val="uk-UA"/>
        </w:rPr>
        <w:t>Погребняк О.С.</w:t>
      </w:r>
    </w:p>
    <w:p w14:paraId="7DCCFAD4" w14:textId="77777777" w:rsidR="00554FA4" w:rsidRPr="00554FA4" w:rsidRDefault="00554FA4" w:rsidP="00554FA4">
      <w:pPr>
        <w:pStyle w:val="a3"/>
        <w:spacing w:before="0" w:beforeAutospacing="0" w:after="0" w:afterAutospacing="0"/>
        <w:rPr>
          <w:rFonts w:ascii="Times New Roman" w:hAnsi="Times New Roman" w:cs="Times New Roman"/>
          <w:color w:val="auto"/>
          <w:sz w:val="28"/>
          <w:szCs w:val="28"/>
          <w:lang w:val="uk-UA"/>
        </w:rPr>
      </w:pPr>
    </w:p>
    <w:p w14:paraId="5DD539AE" w14:textId="77777777" w:rsidR="00554FA4" w:rsidRPr="00554FA4" w:rsidRDefault="00554FA4" w:rsidP="00554FA4">
      <w:pPr>
        <w:pStyle w:val="a3"/>
        <w:spacing w:before="0" w:beforeAutospacing="0" w:after="0" w:afterAutospacing="0"/>
        <w:rPr>
          <w:rFonts w:ascii="Times New Roman" w:hAnsi="Times New Roman" w:cs="Times New Roman"/>
          <w:color w:val="auto"/>
          <w:sz w:val="28"/>
          <w:szCs w:val="28"/>
          <w:lang w:val="uk-UA"/>
        </w:rPr>
      </w:pPr>
      <w:r w:rsidRPr="00554FA4">
        <w:rPr>
          <w:rFonts w:ascii="Times New Roman" w:hAnsi="Times New Roman" w:cs="Times New Roman"/>
          <w:b/>
          <w:color w:val="auto"/>
          <w:sz w:val="28"/>
          <w:szCs w:val="28"/>
          <w:lang w:val="uk-UA"/>
        </w:rPr>
        <w:t>Розробники:</w:t>
      </w:r>
      <w:r w:rsidRPr="00554FA4">
        <w:rPr>
          <w:rFonts w:ascii="Times New Roman" w:hAnsi="Times New Roman" w:cs="Times New Roman"/>
          <w:color w:val="auto"/>
          <w:sz w:val="28"/>
          <w:szCs w:val="28"/>
          <w:lang w:val="uk-UA"/>
        </w:rPr>
        <w:t xml:space="preserve"> </w:t>
      </w:r>
    </w:p>
    <w:p w14:paraId="5812B9CD" w14:textId="77777777" w:rsidR="00554FA4" w:rsidRPr="00554FA4" w:rsidRDefault="00554FA4" w:rsidP="00554FA4">
      <w:pPr>
        <w:rPr>
          <w:rFonts w:cs="Times New Roman"/>
          <w:b/>
          <w:sz w:val="28"/>
          <w:szCs w:val="28"/>
        </w:rPr>
      </w:pPr>
      <w:r w:rsidRPr="00554FA4">
        <w:rPr>
          <w:rFonts w:cs="Times New Roman"/>
          <w:sz w:val="28"/>
          <w:szCs w:val="28"/>
        </w:rPr>
        <w:t xml:space="preserve">1. завідувач кафедри, кандидат юридичних наук, доцент </w:t>
      </w:r>
      <w:r w:rsidRPr="00554FA4">
        <w:rPr>
          <w:rFonts w:cs="Times New Roman"/>
          <w:b/>
          <w:sz w:val="28"/>
          <w:szCs w:val="28"/>
        </w:rPr>
        <w:t>Зайцев О.Л.</w:t>
      </w:r>
    </w:p>
    <w:p w14:paraId="616ED565" w14:textId="77777777" w:rsidR="00554FA4" w:rsidRPr="00554FA4" w:rsidRDefault="00554FA4" w:rsidP="00554FA4">
      <w:pPr>
        <w:rPr>
          <w:rFonts w:cs="Times New Roman"/>
          <w:b/>
          <w:sz w:val="28"/>
          <w:szCs w:val="28"/>
        </w:rPr>
      </w:pPr>
      <w:r w:rsidRPr="00554FA4">
        <w:rPr>
          <w:rFonts w:cs="Times New Roman"/>
          <w:sz w:val="28"/>
          <w:szCs w:val="28"/>
        </w:rPr>
        <w:t>2.</w:t>
      </w:r>
      <w:r w:rsidRPr="00554FA4">
        <w:rPr>
          <w:rFonts w:cs="Times New Roman"/>
          <w:b/>
          <w:sz w:val="28"/>
          <w:szCs w:val="28"/>
        </w:rPr>
        <w:t xml:space="preserve"> </w:t>
      </w:r>
      <w:r w:rsidRPr="00554FA4">
        <w:rPr>
          <w:rFonts w:cs="Times New Roman"/>
          <w:sz w:val="28"/>
          <w:szCs w:val="28"/>
        </w:rPr>
        <w:t xml:space="preserve">професор кафедри, доктор юридичних наук, професор </w:t>
      </w:r>
      <w:r w:rsidRPr="00554FA4">
        <w:rPr>
          <w:rFonts w:cs="Times New Roman"/>
          <w:b/>
          <w:sz w:val="28"/>
          <w:szCs w:val="28"/>
        </w:rPr>
        <w:t>Сліпченко С.О.</w:t>
      </w:r>
    </w:p>
    <w:p w14:paraId="73FD816B" w14:textId="77777777" w:rsidR="00554FA4" w:rsidRPr="00554FA4" w:rsidRDefault="00554FA4" w:rsidP="00554FA4">
      <w:pPr>
        <w:rPr>
          <w:rFonts w:cs="Times New Roman"/>
          <w:b/>
          <w:sz w:val="28"/>
          <w:szCs w:val="28"/>
        </w:rPr>
      </w:pPr>
      <w:r w:rsidRPr="00554FA4">
        <w:rPr>
          <w:rFonts w:cs="Times New Roman"/>
          <w:sz w:val="28"/>
          <w:szCs w:val="28"/>
        </w:rPr>
        <w:t xml:space="preserve">3. доцент кафедри, кандидат юридичних наук, доцент </w:t>
      </w:r>
      <w:proofErr w:type="spellStart"/>
      <w:r w:rsidRPr="00554FA4">
        <w:rPr>
          <w:rFonts w:cs="Times New Roman"/>
          <w:b/>
          <w:sz w:val="28"/>
          <w:szCs w:val="28"/>
        </w:rPr>
        <w:t>Піхурець</w:t>
      </w:r>
      <w:proofErr w:type="spellEnd"/>
      <w:r w:rsidRPr="00554FA4">
        <w:rPr>
          <w:rFonts w:cs="Times New Roman"/>
          <w:b/>
          <w:sz w:val="28"/>
          <w:szCs w:val="28"/>
        </w:rPr>
        <w:t xml:space="preserve"> О.В.</w:t>
      </w:r>
    </w:p>
    <w:p w14:paraId="5F5ADE21" w14:textId="77777777" w:rsidR="00554FA4" w:rsidRPr="00554FA4" w:rsidRDefault="00554FA4" w:rsidP="00554FA4">
      <w:pPr>
        <w:rPr>
          <w:rFonts w:cs="Times New Roman"/>
          <w:b/>
          <w:sz w:val="28"/>
          <w:szCs w:val="28"/>
        </w:rPr>
      </w:pPr>
      <w:r w:rsidRPr="00554FA4">
        <w:rPr>
          <w:rFonts w:cs="Times New Roman"/>
          <w:sz w:val="28"/>
          <w:szCs w:val="28"/>
        </w:rPr>
        <w:t>4</w:t>
      </w:r>
      <w:r w:rsidRPr="00554FA4">
        <w:rPr>
          <w:rFonts w:cs="Times New Roman"/>
          <w:b/>
          <w:sz w:val="28"/>
          <w:szCs w:val="28"/>
        </w:rPr>
        <w:t xml:space="preserve">. </w:t>
      </w:r>
      <w:r w:rsidRPr="00554FA4">
        <w:rPr>
          <w:rFonts w:cs="Times New Roman"/>
          <w:sz w:val="28"/>
          <w:szCs w:val="28"/>
        </w:rPr>
        <w:t xml:space="preserve">доцент кафедри, кандидат юридичних наук, доцент </w:t>
      </w:r>
      <w:r w:rsidRPr="00554FA4">
        <w:rPr>
          <w:rFonts w:cs="Times New Roman"/>
          <w:b/>
          <w:sz w:val="28"/>
          <w:szCs w:val="28"/>
        </w:rPr>
        <w:t>Шишка О.Р.</w:t>
      </w:r>
    </w:p>
    <w:p w14:paraId="3C08865C" w14:textId="77777777" w:rsidR="00554FA4" w:rsidRPr="00554FA4" w:rsidRDefault="00554FA4" w:rsidP="00554FA4">
      <w:pPr>
        <w:rPr>
          <w:rFonts w:cs="Times New Roman"/>
          <w:b/>
          <w:sz w:val="28"/>
          <w:szCs w:val="28"/>
        </w:rPr>
      </w:pPr>
      <w:r w:rsidRPr="00554FA4">
        <w:rPr>
          <w:rFonts w:cs="Times New Roman"/>
          <w:sz w:val="28"/>
          <w:szCs w:val="28"/>
        </w:rPr>
        <w:t>5.</w:t>
      </w:r>
      <w:r w:rsidRPr="00554FA4">
        <w:rPr>
          <w:rFonts w:cs="Times New Roman"/>
          <w:b/>
          <w:sz w:val="28"/>
          <w:szCs w:val="28"/>
        </w:rPr>
        <w:t xml:space="preserve"> </w:t>
      </w:r>
      <w:r w:rsidRPr="00554FA4">
        <w:rPr>
          <w:rFonts w:cs="Times New Roman"/>
          <w:sz w:val="28"/>
          <w:szCs w:val="28"/>
        </w:rPr>
        <w:t xml:space="preserve">доцент кафедри, кандидат юридичних наук, доцент </w:t>
      </w:r>
      <w:proofErr w:type="spellStart"/>
      <w:r w:rsidRPr="00554FA4">
        <w:rPr>
          <w:rFonts w:cs="Times New Roman"/>
          <w:b/>
          <w:sz w:val="28"/>
          <w:szCs w:val="28"/>
        </w:rPr>
        <w:t>Тіхонова</w:t>
      </w:r>
      <w:proofErr w:type="spellEnd"/>
      <w:r w:rsidRPr="00554FA4">
        <w:rPr>
          <w:rFonts w:cs="Times New Roman"/>
          <w:b/>
          <w:sz w:val="28"/>
          <w:szCs w:val="28"/>
        </w:rPr>
        <w:t xml:space="preserve"> М.А.</w:t>
      </w:r>
    </w:p>
    <w:p w14:paraId="2E174041" w14:textId="77777777" w:rsidR="00554FA4" w:rsidRPr="00554FA4" w:rsidRDefault="00554FA4" w:rsidP="00554FA4">
      <w:pPr>
        <w:rPr>
          <w:rFonts w:cs="Times New Roman"/>
          <w:b/>
          <w:sz w:val="28"/>
          <w:szCs w:val="28"/>
        </w:rPr>
      </w:pPr>
      <w:r w:rsidRPr="00554FA4">
        <w:rPr>
          <w:rFonts w:cs="Times New Roman"/>
          <w:sz w:val="28"/>
          <w:szCs w:val="28"/>
        </w:rPr>
        <w:t xml:space="preserve">6. доцент кафедри, кандидат юридичних наук, доцент </w:t>
      </w:r>
      <w:r w:rsidRPr="00554FA4">
        <w:rPr>
          <w:rFonts w:cs="Times New Roman"/>
          <w:b/>
          <w:sz w:val="28"/>
          <w:szCs w:val="28"/>
        </w:rPr>
        <w:t>Євко В.Ю.</w:t>
      </w:r>
    </w:p>
    <w:p w14:paraId="4D08C65E" w14:textId="77777777" w:rsidR="00554FA4" w:rsidRPr="00554FA4" w:rsidRDefault="00554FA4" w:rsidP="00554FA4">
      <w:pPr>
        <w:rPr>
          <w:rFonts w:cs="Times New Roman"/>
          <w:b/>
          <w:sz w:val="28"/>
          <w:szCs w:val="28"/>
        </w:rPr>
      </w:pPr>
      <w:r w:rsidRPr="00554FA4">
        <w:rPr>
          <w:rFonts w:cs="Times New Roman"/>
          <w:sz w:val="28"/>
          <w:szCs w:val="28"/>
        </w:rPr>
        <w:t xml:space="preserve">7. доцент кафедри, кандидат юридичних наук, доцент </w:t>
      </w:r>
      <w:proofErr w:type="spellStart"/>
      <w:r w:rsidRPr="00554FA4">
        <w:rPr>
          <w:rFonts w:cs="Times New Roman"/>
          <w:b/>
          <w:sz w:val="28"/>
          <w:szCs w:val="28"/>
        </w:rPr>
        <w:t>Бортнік</w:t>
      </w:r>
      <w:proofErr w:type="spellEnd"/>
      <w:r w:rsidRPr="00554FA4">
        <w:rPr>
          <w:rFonts w:cs="Times New Roman"/>
          <w:b/>
          <w:sz w:val="28"/>
          <w:szCs w:val="28"/>
        </w:rPr>
        <w:t xml:space="preserve"> О.Г.</w:t>
      </w:r>
    </w:p>
    <w:p w14:paraId="64AEEC4C" w14:textId="77777777" w:rsidR="00554FA4" w:rsidRPr="00554FA4" w:rsidRDefault="00554FA4" w:rsidP="00554FA4">
      <w:pPr>
        <w:rPr>
          <w:rFonts w:cs="Times New Roman"/>
          <w:b/>
          <w:sz w:val="28"/>
          <w:szCs w:val="28"/>
        </w:rPr>
      </w:pPr>
      <w:r w:rsidRPr="00554FA4">
        <w:rPr>
          <w:rFonts w:cs="Times New Roman"/>
          <w:sz w:val="28"/>
          <w:szCs w:val="28"/>
        </w:rPr>
        <w:t xml:space="preserve">8. доцент кафедри, кандидат юридичних наук, доцент </w:t>
      </w:r>
      <w:proofErr w:type="spellStart"/>
      <w:r w:rsidRPr="00554FA4">
        <w:rPr>
          <w:rFonts w:cs="Times New Roman"/>
          <w:b/>
          <w:sz w:val="28"/>
          <w:szCs w:val="28"/>
        </w:rPr>
        <w:t>Ясечко</w:t>
      </w:r>
      <w:proofErr w:type="spellEnd"/>
      <w:r w:rsidRPr="00554FA4">
        <w:rPr>
          <w:rFonts w:cs="Times New Roman"/>
          <w:b/>
          <w:sz w:val="28"/>
          <w:szCs w:val="28"/>
        </w:rPr>
        <w:t xml:space="preserve"> С.В.</w:t>
      </w:r>
    </w:p>
    <w:p w14:paraId="25AC0BE2" w14:textId="77777777" w:rsidR="00554FA4" w:rsidRPr="00554FA4" w:rsidRDefault="00554FA4" w:rsidP="00554FA4">
      <w:pPr>
        <w:rPr>
          <w:rFonts w:cs="Times New Roman"/>
          <w:b/>
          <w:sz w:val="28"/>
          <w:szCs w:val="28"/>
        </w:rPr>
      </w:pPr>
      <w:r w:rsidRPr="00554FA4">
        <w:rPr>
          <w:rFonts w:cs="Times New Roman"/>
          <w:sz w:val="28"/>
          <w:szCs w:val="28"/>
        </w:rPr>
        <w:t xml:space="preserve">9. доцент кафедри, кандидат юридичних наук, доцент </w:t>
      </w:r>
      <w:r w:rsidRPr="00554FA4">
        <w:rPr>
          <w:rFonts w:cs="Times New Roman"/>
          <w:b/>
          <w:sz w:val="28"/>
          <w:szCs w:val="28"/>
        </w:rPr>
        <w:t>Погребняк О.С.</w:t>
      </w:r>
    </w:p>
    <w:p w14:paraId="5450A2A2" w14:textId="77777777" w:rsidR="00554FA4" w:rsidRPr="00554FA4" w:rsidRDefault="00554FA4" w:rsidP="00554FA4">
      <w:pPr>
        <w:rPr>
          <w:rFonts w:cs="Times New Roman"/>
          <w:b/>
          <w:sz w:val="28"/>
          <w:szCs w:val="28"/>
        </w:rPr>
      </w:pPr>
      <w:r w:rsidRPr="00554FA4">
        <w:rPr>
          <w:rFonts w:cs="Times New Roman"/>
          <w:sz w:val="28"/>
          <w:szCs w:val="28"/>
        </w:rPr>
        <w:t xml:space="preserve">10. доцент кафедри, кандидат юридичних наук </w:t>
      </w:r>
      <w:r w:rsidRPr="00554FA4">
        <w:rPr>
          <w:rFonts w:cs="Times New Roman"/>
          <w:b/>
          <w:sz w:val="28"/>
          <w:szCs w:val="28"/>
        </w:rPr>
        <w:t>Степаненко Т.В.</w:t>
      </w:r>
    </w:p>
    <w:p w14:paraId="347C1045" w14:textId="77777777" w:rsidR="00554FA4" w:rsidRPr="00554FA4" w:rsidRDefault="00554FA4" w:rsidP="00554FA4">
      <w:pPr>
        <w:jc w:val="both"/>
        <w:rPr>
          <w:rFonts w:cs="Times New Roman"/>
          <w:b/>
          <w:sz w:val="28"/>
          <w:szCs w:val="28"/>
        </w:rPr>
      </w:pPr>
      <w:r w:rsidRPr="00554FA4">
        <w:rPr>
          <w:rFonts w:cs="Times New Roman"/>
          <w:sz w:val="28"/>
          <w:szCs w:val="28"/>
        </w:rPr>
        <w:t xml:space="preserve">11. доцент кафедри, кандидат юридичних наук </w:t>
      </w:r>
      <w:r w:rsidRPr="00554FA4">
        <w:rPr>
          <w:rFonts w:cs="Times New Roman"/>
          <w:b/>
          <w:sz w:val="28"/>
          <w:szCs w:val="28"/>
        </w:rPr>
        <w:t>Шишка Н.В.</w:t>
      </w:r>
    </w:p>
    <w:p w14:paraId="168904BB" w14:textId="77777777" w:rsidR="00554FA4" w:rsidRPr="00554FA4" w:rsidRDefault="00554FA4" w:rsidP="00554FA4">
      <w:pPr>
        <w:pStyle w:val="a3"/>
        <w:spacing w:before="0" w:beforeAutospacing="0" w:after="0" w:afterAutospacing="0"/>
        <w:rPr>
          <w:rFonts w:ascii="Times New Roman" w:hAnsi="Times New Roman" w:cs="Times New Roman"/>
          <w:i/>
          <w:color w:val="auto"/>
          <w:sz w:val="28"/>
          <w:szCs w:val="28"/>
          <w:u w:val="single"/>
          <w:lang w:val="uk-UA"/>
        </w:rPr>
      </w:pPr>
    </w:p>
    <w:p w14:paraId="21872F5C" w14:textId="77777777" w:rsidR="00554FA4" w:rsidRPr="00554FA4" w:rsidRDefault="00554FA4" w:rsidP="00554FA4">
      <w:pPr>
        <w:pStyle w:val="a3"/>
        <w:spacing w:before="0" w:beforeAutospacing="0" w:after="0" w:afterAutospacing="0"/>
        <w:rPr>
          <w:rFonts w:ascii="Times New Roman" w:hAnsi="Times New Roman" w:cs="Times New Roman"/>
          <w:color w:val="auto"/>
          <w:sz w:val="28"/>
          <w:szCs w:val="28"/>
          <w:lang w:val="uk-UA"/>
        </w:rPr>
      </w:pPr>
      <w:r w:rsidRPr="00554FA4">
        <w:rPr>
          <w:rFonts w:ascii="Times New Roman" w:hAnsi="Times New Roman" w:cs="Times New Roman"/>
          <w:color w:val="auto"/>
          <w:sz w:val="28"/>
          <w:szCs w:val="28"/>
          <w:lang w:val="uk-UA"/>
        </w:rPr>
        <w:t xml:space="preserve">         </w:t>
      </w:r>
    </w:p>
    <w:p w14:paraId="5A30A374" w14:textId="77777777" w:rsidR="00554FA4" w:rsidRPr="00554FA4" w:rsidRDefault="00554FA4" w:rsidP="00554FA4">
      <w:pPr>
        <w:rPr>
          <w:rFonts w:cs="Times New Roman"/>
          <w:b/>
          <w:sz w:val="28"/>
          <w:szCs w:val="28"/>
        </w:rPr>
      </w:pPr>
      <w:r w:rsidRPr="00554FA4">
        <w:rPr>
          <w:rFonts w:cs="Times New Roman"/>
          <w:b/>
          <w:sz w:val="28"/>
          <w:szCs w:val="28"/>
        </w:rPr>
        <w:t>Рецензенти:</w:t>
      </w:r>
    </w:p>
    <w:p w14:paraId="16FB7A7A" w14:textId="77777777" w:rsidR="00554FA4" w:rsidRPr="00554FA4" w:rsidRDefault="00554FA4" w:rsidP="00554FA4">
      <w:pPr>
        <w:rPr>
          <w:rFonts w:cs="Times New Roman"/>
          <w:i/>
          <w:sz w:val="28"/>
          <w:szCs w:val="28"/>
          <w:u w:val="single"/>
        </w:rPr>
      </w:pPr>
      <w:r w:rsidRPr="00554FA4">
        <w:rPr>
          <w:rFonts w:cs="Times New Roman"/>
          <w:sz w:val="28"/>
          <w:szCs w:val="28"/>
        </w:rPr>
        <w:t xml:space="preserve">1.завідувач кафедри правового регулювання економіки Харківського національного економічного університету імені Василя </w:t>
      </w:r>
      <w:proofErr w:type="spellStart"/>
      <w:r w:rsidRPr="00554FA4">
        <w:rPr>
          <w:rFonts w:cs="Times New Roman"/>
          <w:sz w:val="28"/>
          <w:szCs w:val="28"/>
        </w:rPr>
        <w:t>Кузнеця</w:t>
      </w:r>
      <w:proofErr w:type="spellEnd"/>
      <w:r w:rsidRPr="00554FA4">
        <w:rPr>
          <w:rFonts w:cs="Times New Roman"/>
          <w:sz w:val="28"/>
          <w:szCs w:val="28"/>
        </w:rPr>
        <w:t xml:space="preserve">, </w:t>
      </w:r>
      <w:proofErr w:type="spellStart"/>
      <w:r w:rsidRPr="00554FA4">
        <w:rPr>
          <w:rFonts w:cs="Times New Roman"/>
          <w:sz w:val="28"/>
          <w:szCs w:val="28"/>
        </w:rPr>
        <w:t>канд</w:t>
      </w:r>
      <w:proofErr w:type="spellEnd"/>
      <w:r w:rsidRPr="00554FA4">
        <w:rPr>
          <w:rFonts w:cs="Times New Roman"/>
          <w:sz w:val="28"/>
          <w:szCs w:val="28"/>
        </w:rPr>
        <w:t xml:space="preserve">. </w:t>
      </w:r>
      <w:proofErr w:type="spellStart"/>
      <w:r w:rsidRPr="00554FA4">
        <w:rPr>
          <w:rFonts w:cs="Times New Roman"/>
          <w:sz w:val="28"/>
          <w:szCs w:val="28"/>
        </w:rPr>
        <w:t>юрид</w:t>
      </w:r>
      <w:proofErr w:type="spellEnd"/>
      <w:r w:rsidRPr="00554FA4">
        <w:rPr>
          <w:rFonts w:cs="Times New Roman"/>
          <w:sz w:val="28"/>
          <w:szCs w:val="28"/>
        </w:rPr>
        <w:t xml:space="preserve">. наук, професор </w:t>
      </w:r>
      <w:r w:rsidRPr="00554FA4">
        <w:rPr>
          <w:rFonts w:cs="Times New Roman"/>
          <w:b/>
          <w:sz w:val="28"/>
          <w:szCs w:val="28"/>
        </w:rPr>
        <w:t>Сергієнко В. В.</w:t>
      </w:r>
    </w:p>
    <w:p w14:paraId="48964BEC" w14:textId="77777777" w:rsidR="00554FA4" w:rsidRPr="00554FA4" w:rsidRDefault="00554FA4" w:rsidP="00554FA4">
      <w:pPr>
        <w:rPr>
          <w:rFonts w:cs="Times New Roman"/>
          <w:b/>
          <w:sz w:val="28"/>
          <w:szCs w:val="28"/>
        </w:rPr>
      </w:pPr>
      <w:r w:rsidRPr="00554FA4">
        <w:rPr>
          <w:rFonts w:cs="Times New Roman"/>
          <w:sz w:val="28"/>
          <w:szCs w:val="28"/>
        </w:rPr>
        <w:t xml:space="preserve">2. завідувач кафедри трудового та господарського права факультету № 2 Харківського національного університету внутрішніх справ, доктор </w:t>
      </w:r>
      <w:proofErr w:type="spellStart"/>
      <w:r w:rsidRPr="00554FA4">
        <w:rPr>
          <w:rFonts w:cs="Times New Roman"/>
          <w:sz w:val="28"/>
          <w:szCs w:val="28"/>
        </w:rPr>
        <w:t>юрид</w:t>
      </w:r>
      <w:proofErr w:type="spellEnd"/>
      <w:r w:rsidRPr="00554FA4">
        <w:rPr>
          <w:rFonts w:cs="Times New Roman"/>
          <w:sz w:val="28"/>
          <w:szCs w:val="28"/>
        </w:rPr>
        <w:t xml:space="preserve">. наук, професор </w:t>
      </w:r>
      <w:r w:rsidRPr="00554FA4">
        <w:rPr>
          <w:rFonts w:cs="Times New Roman"/>
          <w:b/>
          <w:sz w:val="28"/>
          <w:szCs w:val="28"/>
        </w:rPr>
        <w:t xml:space="preserve">Мельник К. Ю. </w:t>
      </w:r>
    </w:p>
    <w:p w14:paraId="48EB8004" w14:textId="77777777" w:rsidR="00554FA4" w:rsidRPr="00554FA4" w:rsidRDefault="00554FA4" w:rsidP="00554FA4">
      <w:pPr>
        <w:pStyle w:val="a3"/>
        <w:spacing w:before="0" w:beforeAutospacing="0" w:after="0" w:afterAutospacing="0"/>
        <w:rPr>
          <w:rFonts w:ascii="Times New Roman" w:hAnsi="Times New Roman" w:cs="Times New Roman"/>
          <w:i/>
          <w:color w:val="auto"/>
          <w:sz w:val="28"/>
          <w:szCs w:val="28"/>
          <w:u w:val="single"/>
          <w:lang w:val="uk-UA"/>
        </w:rPr>
      </w:pPr>
    </w:p>
    <w:bookmarkEnd w:id="1"/>
    <w:p w14:paraId="2D612695" w14:textId="77777777" w:rsidR="00403932" w:rsidRDefault="00403932">
      <w:pPr>
        <w:widowControl/>
        <w:autoSpaceDE/>
        <w:autoSpaceDN/>
        <w:adjustRightInd/>
        <w:spacing w:after="160" w:line="259" w:lineRule="auto"/>
        <w:rPr>
          <w:rFonts w:cs="Times New Roman"/>
          <w:b/>
          <w:sz w:val="28"/>
          <w:szCs w:val="28"/>
        </w:rPr>
      </w:pPr>
      <w:r>
        <w:rPr>
          <w:rFonts w:cs="Times New Roman"/>
          <w:b/>
          <w:sz w:val="28"/>
          <w:szCs w:val="28"/>
        </w:rPr>
        <w:br w:type="page"/>
      </w:r>
    </w:p>
    <w:p w14:paraId="0311EF02" w14:textId="77777777" w:rsidR="00214A77" w:rsidRDefault="00214A77" w:rsidP="00214A77">
      <w:pPr>
        <w:pStyle w:val="a3"/>
        <w:spacing w:before="0" w:beforeAutospacing="0" w:after="0" w:afterAutospacing="0"/>
        <w:jc w:val="center"/>
        <w:rPr>
          <w:rFonts w:ascii="Times New Roman" w:hAnsi="Times New Roman" w:cs="Times New Roman"/>
          <w:b/>
          <w:color w:val="auto"/>
          <w:sz w:val="28"/>
          <w:szCs w:val="28"/>
          <w:lang w:val="uk-UA"/>
        </w:rPr>
      </w:pPr>
    </w:p>
    <w:p w14:paraId="620AE123" w14:textId="77777777" w:rsidR="00214A77" w:rsidRPr="00ED7F41" w:rsidRDefault="00214A77" w:rsidP="00214A77">
      <w:pPr>
        <w:pStyle w:val="a3"/>
        <w:spacing w:before="0" w:beforeAutospacing="0" w:after="0" w:afterAutospacing="0"/>
        <w:jc w:val="center"/>
        <w:rPr>
          <w:rFonts w:ascii="Times New Roman" w:hAnsi="Times New Roman" w:cs="Times New Roman"/>
          <w:b/>
          <w:color w:val="auto"/>
          <w:sz w:val="28"/>
          <w:szCs w:val="28"/>
          <w:lang w:val="uk-UA"/>
        </w:rPr>
      </w:pPr>
      <w:r w:rsidRPr="00ED7F41">
        <w:rPr>
          <w:rFonts w:ascii="Times New Roman" w:hAnsi="Times New Roman" w:cs="Times New Roman"/>
          <w:b/>
          <w:color w:val="auto"/>
          <w:sz w:val="28"/>
          <w:szCs w:val="28"/>
          <w:lang w:val="uk-UA"/>
        </w:rPr>
        <w:t>План лекції</w:t>
      </w:r>
    </w:p>
    <w:p w14:paraId="566BEB82" w14:textId="77777777" w:rsidR="00403932" w:rsidRPr="00403932" w:rsidRDefault="00403932" w:rsidP="00403932">
      <w:pPr>
        <w:widowControl/>
        <w:numPr>
          <w:ilvl w:val="0"/>
          <w:numId w:val="1"/>
        </w:numPr>
        <w:autoSpaceDE/>
        <w:autoSpaceDN/>
        <w:adjustRightInd/>
        <w:jc w:val="both"/>
        <w:rPr>
          <w:color w:val="000000"/>
          <w:sz w:val="28"/>
          <w:szCs w:val="28"/>
        </w:rPr>
      </w:pPr>
      <w:r w:rsidRPr="00403932">
        <w:rPr>
          <w:color w:val="000000"/>
          <w:sz w:val="28"/>
          <w:szCs w:val="28"/>
        </w:rPr>
        <w:t>Поняття цивільного права як галузі права.</w:t>
      </w:r>
    </w:p>
    <w:p w14:paraId="0536CB5F" w14:textId="77777777" w:rsidR="00403932" w:rsidRPr="00403932" w:rsidRDefault="00403932" w:rsidP="00403932">
      <w:pPr>
        <w:widowControl/>
        <w:numPr>
          <w:ilvl w:val="0"/>
          <w:numId w:val="1"/>
        </w:numPr>
        <w:autoSpaceDE/>
        <w:autoSpaceDN/>
        <w:adjustRightInd/>
        <w:jc w:val="both"/>
        <w:rPr>
          <w:rFonts w:ascii="Times New Roman CYR" w:hAnsi="Times New Roman CYR"/>
          <w:snapToGrid w:val="0"/>
          <w:color w:val="000000"/>
          <w:sz w:val="28"/>
          <w:szCs w:val="28"/>
        </w:rPr>
      </w:pPr>
      <w:r w:rsidRPr="00403932">
        <w:rPr>
          <w:color w:val="000000"/>
          <w:sz w:val="28"/>
          <w:szCs w:val="28"/>
        </w:rPr>
        <w:t>Предмет та метод цивільно-правового регулювання суспільних відносин.</w:t>
      </w:r>
    </w:p>
    <w:p w14:paraId="2224B9A1" w14:textId="77777777" w:rsidR="00403932" w:rsidRPr="00403932" w:rsidRDefault="00403932" w:rsidP="00403932">
      <w:pPr>
        <w:widowControl/>
        <w:numPr>
          <w:ilvl w:val="0"/>
          <w:numId w:val="1"/>
        </w:numPr>
        <w:autoSpaceDE/>
        <w:autoSpaceDN/>
        <w:adjustRightInd/>
        <w:jc w:val="both"/>
        <w:rPr>
          <w:color w:val="000000"/>
          <w:sz w:val="28"/>
          <w:szCs w:val="28"/>
        </w:rPr>
      </w:pPr>
      <w:r w:rsidRPr="00403932">
        <w:rPr>
          <w:color w:val="000000"/>
          <w:sz w:val="28"/>
          <w:szCs w:val="28"/>
        </w:rPr>
        <w:t>Функції та принципи цивільного права.</w:t>
      </w:r>
    </w:p>
    <w:p w14:paraId="75F21F37" w14:textId="77777777" w:rsidR="00403932" w:rsidRPr="00403932" w:rsidRDefault="00403932" w:rsidP="00403932">
      <w:pPr>
        <w:widowControl/>
        <w:numPr>
          <w:ilvl w:val="0"/>
          <w:numId w:val="1"/>
        </w:numPr>
        <w:autoSpaceDE/>
        <w:autoSpaceDN/>
        <w:adjustRightInd/>
        <w:jc w:val="both"/>
        <w:rPr>
          <w:rFonts w:ascii="Times New Roman CYR" w:hAnsi="Times New Roman CYR"/>
          <w:snapToGrid w:val="0"/>
          <w:color w:val="000000"/>
          <w:sz w:val="28"/>
          <w:szCs w:val="28"/>
        </w:rPr>
      </w:pPr>
      <w:r w:rsidRPr="00403932">
        <w:rPr>
          <w:color w:val="000000"/>
          <w:sz w:val="28"/>
          <w:szCs w:val="28"/>
        </w:rPr>
        <w:t>Система цивільного права.</w:t>
      </w:r>
    </w:p>
    <w:p w14:paraId="64A476FE" w14:textId="77777777" w:rsidR="00214A77" w:rsidRPr="00ED7F41" w:rsidRDefault="00214A77" w:rsidP="00403932">
      <w:pPr>
        <w:pStyle w:val="a3"/>
        <w:spacing w:before="0" w:beforeAutospacing="0" w:after="0" w:afterAutospacing="0"/>
        <w:rPr>
          <w:rFonts w:ascii="Times New Roman" w:hAnsi="Times New Roman" w:cs="Times New Roman"/>
          <w:color w:val="auto"/>
          <w:sz w:val="28"/>
          <w:szCs w:val="28"/>
          <w:lang w:val="uk-UA"/>
        </w:rPr>
      </w:pPr>
    </w:p>
    <w:p w14:paraId="1475CB6A" w14:textId="77777777" w:rsidR="00214A77" w:rsidRPr="00ED7F41" w:rsidRDefault="00214A77" w:rsidP="00214A77">
      <w:pPr>
        <w:pStyle w:val="a3"/>
        <w:spacing w:before="0" w:beforeAutospacing="0" w:after="0" w:afterAutospacing="0"/>
        <w:rPr>
          <w:rFonts w:ascii="Times New Roman" w:hAnsi="Times New Roman" w:cs="Times New Roman"/>
          <w:color w:val="auto"/>
          <w:sz w:val="28"/>
          <w:szCs w:val="28"/>
          <w:lang w:val="uk-UA"/>
        </w:rPr>
      </w:pPr>
    </w:p>
    <w:p w14:paraId="06094C85" w14:textId="77777777" w:rsidR="00AD7A21" w:rsidRDefault="00AD7A21" w:rsidP="00403932">
      <w:pPr>
        <w:pStyle w:val="a3"/>
        <w:spacing w:before="0" w:beforeAutospacing="0" w:after="0" w:afterAutospacing="0"/>
        <w:jc w:val="center"/>
        <w:rPr>
          <w:rFonts w:ascii="Times New Roman" w:hAnsi="Times New Roman" w:cs="Times New Roman"/>
          <w:b/>
          <w:color w:val="auto"/>
          <w:sz w:val="28"/>
          <w:szCs w:val="28"/>
          <w:lang w:val="uk-UA"/>
        </w:rPr>
      </w:pPr>
      <w:r w:rsidRPr="00AD7A21">
        <w:rPr>
          <w:rFonts w:ascii="Times New Roman" w:hAnsi="Times New Roman" w:cs="Times New Roman"/>
          <w:b/>
          <w:color w:val="auto"/>
          <w:sz w:val="28"/>
          <w:szCs w:val="28"/>
          <w:lang w:val="uk-UA"/>
        </w:rPr>
        <w:t>Рекомендована література:</w:t>
      </w:r>
    </w:p>
    <w:p w14:paraId="2DC947D5" w14:textId="77777777" w:rsidR="00AD7A21" w:rsidRDefault="00AD7A21" w:rsidP="00403932">
      <w:pPr>
        <w:pStyle w:val="a3"/>
        <w:spacing w:before="0" w:beforeAutospacing="0" w:after="0" w:afterAutospacing="0"/>
        <w:jc w:val="center"/>
        <w:rPr>
          <w:rFonts w:ascii="Times New Roman" w:hAnsi="Times New Roman" w:cs="Times New Roman"/>
          <w:b/>
          <w:color w:val="auto"/>
          <w:sz w:val="28"/>
          <w:szCs w:val="28"/>
          <w:lang w:val="uk-UA"/>
        </w:rPr>
      </w:pPr>
    </w:p>
    <w:p w14:paraId="1DD59517" w14:textId="77777777" w:rsidR="00214A77" w:rsidRPr="0049686F" w:rsidRDefault="0049686F" w:rsidP="00403932">
      <w:pPr>
        <w:pStyle w:val="a3"/>
        <w:spacing w:before="0" w:beforeAutospacing="0" w:after="0" w:afterAutospacing="0"/>
        <w:jc w:val="center"/>
        <w:rPr>
          <w:rFonts w:ascii="Times New Roman" w:hAnsi="Times New Roman" w:cs="Times New Roman"/>
          <w:color w:val="auto"/>
          <w:sz w:val="28"/>
          <w:szCs w:val="28"/>
          <w:lang w:val="uk-UA"/>
        </w:rPr>
      </w:pPr>
      <w:r w:rsidRPr="0049686F">
        <w:rPr>
          <w:rFonts w:ascii="Times New Roman" w:hAnsi="Times New Roman" w:cs="Times New Roman"/>
          <w:color w:val="auto"/>
          <w:sz w:val="28"/>
          <w:szCs w:val="28"/>
          <w:lang w:val="uk-UA"/>
        </w:rPr>
        <w:t>Основна</w:t>
      </w:r>
    </w:p>
    <w:p w14:paraId="25C55D9D" w14:textId="77777777" w:rsidR="0049686F" w:rsidRPr="00F4727D" w:rsidRDefault="0049686F" w:rsidP="0049686F">
      <w:pPr>
        <w:widowControl/>
        <w:numPr>
          <w:ilvl w:val="0"/>
          <w:numId w:val="7"/>
        </w:numPr>
        <w:ind w:left="0" w:firstLine="426"/>
        <w:jc w:val="both"/>
        <w:rPr>
          <w:rFonts w:cs="Times New Roman"/>
          <w:sz w:val="28"/>
          <w:szCs w:val="28"/>
        </w:rPr>
      </w:pPr>
      <w:r w:rsidRPr="004D6C70">
        <w:rPr>
          <w:rFonts w:cs="Times New Roman"/>
          <w:bCs/>
          <w:sz w:val="28"/>
          <w:szCs w:val="28"/>
        </w:rPr>
        <w:t>Цивільне право</w:t>
      </w:r>
      <w:r w:rsidRPr="00F4727D">
        <w:rPr>
          <w:rFonts w:cs="Times New Roman"/>
          <w:sz w:val="28"/>
          <w:szCs w:val="28"/>
        </w:rPr>
        <w:t xml:space="preserve"> України: підручник. 2-е вид., перероб. і </w:t>
      </w:r>
      <w:proofErr w:type="spellStart"/>
      <w:r w:rsidRPr="00F4727D">
        <w:rPr>
          <w:rFonts w:cs="Times New Roman"/>
          <w:sz w:val="28"/>
          <w:szCs w:val="28"/>
        </w:rPr>
        <w:t>доп</w:t>
      </w:r>
      <w:proofErr w:type="spellEnd"/>
      <w:r w:rsidRPr="00F4727D">
        <w:rPr>
          <w:rFonts w:cs="Times New Roman"/>
          <w:sz w:val="28"/>
          <w:szCs w:val="28"/>
        </w:rPr>
        <w:t xml:space="preserve">. У 2 частинах. / За ред. проф. Р.Б. Шишки (кер. </w:t>
      </w:r>
      <w:proofErr w:type="spellStart"/>
      <w:r w:rsidRPr="00F4727D">
        <w:rPr>
          <w:rFonts w:cs="Times New Roman"/>
          <w:sz w:val="28"/>
          <w:szCs w:val="28"/>
        </w:rPr>
        <w:t>авт</w:t>
      </w:r>
      <w:proofErr w:type="spellEnd"/>
      <w:r w:rsidRPr="00F4727D">
        <w:rPr>
          <w:rFonts w:cs="Times New Roman"/>
          <w:sz w:val="28"/>
          <w:szCs w:val="28"/>
        </w:rPr>
        <w:t xml:space="preserve">. </w:t>
      </w:r>
      <w:proofErr w:type="spellStart"/>
      <w:r w:rsidRPr="00F4727D">
        <w:rPr>
          <w:rFonts w:cs="Times New Roman"/>
          <w:sz w:val="28"/>
          <w:szCs w:val="28"/>
        </w:rPr>
        <w:t>кол</w:t>
      </w:r>
      <w:proofErr w:type="spellEnd"/>
      <w:r w:rsidRPr="00F4727D">
        <w:rPr>
          <w:rFonts w:cs="Times New Roman"/>
          <w:sz w:val="28"/>
          <w:szCs w:val="28"/>
        </w:rPr>
        <w:t>.), Ч. 1. Загальна. – К.: Видавництво Ліра-К, 2018. – 736 с.</w:t>
      </w:r>
    </w:p>
    <w:p w14:paraId="1FA503BD" w14:textId="77777777" w:rsidR="0049686F" w:rsidRPr="00F4727D" w:rsidRDefault="0049686F" w:rsidP="0049686F">
      <w:pPr>
        <w:widowControl/>
        <w:numPr>
          <w:ilvl w:val="0"/>
          <w:numId w:val="7"/>
        </w:numPr>
        <w:ind w:left="0" w:firstLine="426"/>
        <w:jc w:val="both"/>
        <w:rPr>
          <w:rFonts w:cs="Times New Roman"/>
          <w:sz w:val="28"/>
          <w:szCs w:val="28"/>
        </w:rPr>
      </w:pPr>
      <w:r w:rsidRPr="00F4727D">
        <w:rPr>
          <w:rFonts w:cs="Times New Roman"/>
          <w:sz w:val="28"/>
          <w:szCs w:val="28"/>
        </w:rPr>
        <w:t xml:space="preserve">Цивільне право України. Загальна частина : підручник / Ю.Л. </w:t>
      </w:r>
      <w:proofErr w:type="spellStart"/>
      <w:r w:rsidRPr="00F4727D">
        <w:rPr>
          <w:rFonts w:cs="Times New Roman"/>
          <w:sz w:val="28"/>
          <w:szCs w:val="28"/>
        </w:rPr>
        <w:t>Бошицький</w:t>
      </w:r>
      <w:proofErr w:type="spellEnd"/>
      <w:r w:rsidRPr="00F4727D">
        <w:rPr>
          <w:rFonts w:cs="Times New Roman"/>
          <w:sz w:val="28"/>
          <w:szCs w:val="28"/>
        </w:rPr>
        <w:t>, І.Р. Шишка, О.Р. Шишка, Р.Б. Шишка.— Київ : Ліра-К, 2016.— 760 с.</w:t>
      </w:r>
    </w:p>
    <w:p w14:paraId="188D29E0" w14:textId="77777777" w:rsidR="0049686F" w:rsidRPr="00F4727D" w:rsidRDefault="0049686F" w:rsidP="0049686F">
      <w:pPr>
        <w:widowControl/>
        <w:numPr>
          <w:ilvl w:val="0"/>
          <w:numId w:val="7"/>
        </w:numPr>
        <w:ind w:left="0" w:firstLine="426"/>
        <w:jc w:val="both"/>
        <w:rPr>
          <w:rFonts w:cs="Times New Roman"/>
          <w:sz w:val="28"/>
          <w:szCs w:val="28"/>
        </w:rPr>
      </w:pPr>
      <w:r w:rsidRPr="00F4727D">
        <w:rPr>
          <w:rFonts w:cs="Times New Roman"/>
          <w:sz w:val="28"/>
          <w:szCs w:val="28"/>
        </w:rPr>
        <w:t xml:space="preserve">Цивільне право : підручник : в 2 т. : затверджено МОН України / В.І. Борисова, Л.М. Баранова, М.В. </w:t>
      </w:r>
      <w:proofErr w:type="spellStart"/>
      <w:r w:rsidRPr="00F4727D">
        <w:rPr>
          <w:rFonts w:cs="Times New Roman"/>
          <w:sz w:val="28"/>
          <w:szCs w:val="28"/>
        </w:rPr>
        <w:t>Домашенко</w:t>
      </w:r>
      <w:proofErr w:type="spellEnd"/>
      <w:r w:rsidRPr="00F4727D">
        <w:rPr>
          <w:rFonts w:cs="Times New Roman"/>
          <w:sz w:val="28"/>
          <w:szCs w:val="28"/>
        </w:rPr>
        <w:t xml:space="preserve"> та ін. - Т. 1 .— 2014.— 656 с.</w:t>
      </w:r>
    </w:p>
    <w:p w14:paraId="7A8C4366" w14:textId="77777777" w:rsidR="0049686F" w:rsidRPr="00F4727D" w:rsidRDefault="0049686F" w:rsidP="0049686F">
      <w:pPr>
        <w:widowControl/>
        <w:numPr>
          <w:ilvl w:val="0"/>
          <w:numId w:val="7"/>
        </w:numPr>
        <w:ind w:left="0" w:firstLine="426"/>
        <w:jc w:val="both"/>
        <w:rPr>
          <w:rFonts w:cs="Times New Roman"/>
          <w:sz w:val="28"/>
          <w:szCs w:val="28"/>
        </w:rPr>
      </w:pPr>
      <w:r w:rsidRPr="00F4727D">
        <w:rPr>
          <w:rFonts w:cs="Times New Roman"/>
          <w:sz w:val="28"/>
          <w:szCs w:val="28"/>
        </w:rPr>
        <w:t xml:space="preserve">Цивільне право України. У двох частинах. Ч. 1. Навчальний посібник / За </w:t>
      </w:r>
      <w:proofErr w:type="spellStart"/>
      <w:r w:rsidRPr="00F4727D">
        <w:rPr>
          <w:rFonts w:cs="Times New Roman"/>
          <w:sz w:val="28"/>
          <w:szCs w:val="28"/>
        </w:rPr>
        <w:t>заг</w:t>
      </w:r>
      <w:proofErr w:type="spellEnd"/>
      <w:r w:rsidRPr="00F4727D">
        <w:rPr>
          <w:rFonts w:cs="Times New Roman"/>
          <w:sz w:val="28"/>
          <w:szCs w:val="28"/>
        </w:rPr>
        <w:t xml:space="preserve">. ред. В.А. </w:t>
      </w:r>
      <w:proofErr w:type="spellStart"/>
      <w:r w:rsidRPr="00F4727D">
        <w:rPr>
          <w:rFonts w:cs="Times New Roman"/>
          <w:sz w:val="28"/>
          <w:szCs w:val="28"/>
        </w:rPr>
        <w:t>Кройтора</w:t>
      </w:r>
      <w:proofErr w:type="spellEnd"/>
      <w:r w:rsidRPr="00F4727D">
        <w:rPr>
          <w:rFonts w:cs="Times New Roman"/>
          <w:sz w:val="28"/>
          <w:szCs w:val="28"/>
        </w:rPr>
        <w:t xml:space="preserve">. – Харків: вид-во Харківського </w:t>
      </w:r>
      <w:proofErr w:type="spellStart"/>
      <w:r w:rsidRPr="00F4727D">
        <w:rPr>
          <w:rFonts w:cs="Times New Roman"/>
          <w:sz w:val="28"/>
          <w:szCs w:val="28"/>
        </w:rPr>
        <w:t>нац</w:t>
      </w:r>
      <w:proofErr w:type="spellEnd"/>
      <w:r w:rsidRPr="00F4727D">
        <w:rPr>
          <w:rFonts w:cs="Times New Roman"/>
          <w:sz w:val="28"/>
          <w:szCs w:val="28"/>
        </w:rPr>
        <w:t xml:space="preserve">. ун-ту </w:t>
      </w:r>
      <w:proofErr w:type="spellStart"/>
      <w:r w:rsidRPr="00F4727D">
        <w:rPr>
          <w:rFonts w:cs="Times New Roman"/>
          <w:sz w:val="28"/>
          <w:szCs w:val="28"/>
        </w:rPr>
        <w:t>внутр</w:t>
      </w:r>
      <w:proofErr w:type="spellEnd"/>
      <w:r w:rsidRPr="00F4727D">
        <w:rPr>
          <w:rFonts w:cs="Times New Roman"/>
          <w:sz w:val="28"/>
          <w:szCs w:val="28"/>
        </w:rPr>
        <w:t>. справ., 2013. – 400 с.</w:t>
      </w:r>
    </w:p>
    <w:p w14:paraId="720295C4" w14:textId="77777777" w:rsidR="0049686F" w:rsidRPr="00F4727D" w:rsidRDefault="0049686F" w:rsidP="0049686F">
      <w:pPr>
        <w:widowControl/>
        <w:numPr>
          <w:ilvl w:val="0"/>
          <w:numId w:val="7"/>
        </w:numPr>
        <w:ind w:left="0" w:firstLine="426"/>
        <w:jc w:val="both"/>
        <w:rPr>
          <w:rFonts w:cs="Times New Roman"/>
          <w:sz w:val="28"/>
          <w:szCs w:val="28"/>
        </w:rPr>
      </w:pPr>
      <w:r w:rsidRPr="004D6C70">
        <w:rPr>
          <w:rFonts w:cs="Times New Roman"/>
          <w:bCs/>
          <w:sz w:val="28"/>
          <w:szCs w:val="28"/>
        </w:rPr>
        <w:t>Цивільне право України.</w:t>
      </w:r>
      <w:r w:rsidRPr="00F4727D">
        <w:rPr>
          <w:rFonts w:cs="Times New Roman"/>
          <w:sz w:val="28"/>
          <w:szCs w:val="28"/>
        </w:rPr>
        <w:t xml:space="preserve"> Особлива частина : підручник.— Київ : Юрінком Інтер, 2017.— 1173 с. </w:t>
      </w:r>
    </w:p>
    <w:p w14:paraId="683867D4" w14:textId="77777777" w:rsidR="0049686F" w:rsidRPr="00E0145E" w:rsidRDefault="0049686F" w:rsidP="0049686F">
      <w:pPr>
        <w:pStyle w:val="ac"/>
        <w:widowControl/>
        <w:numPr>
          <w:ilvl w:val="0"/>
          <w:numId w:val="7"/>
        </w:numPr>
        <w:autoSpaceDE/>
        <w:autoSpaceDN/>
        <w:adjustRightInd/>
        <w:spacing w:after="200" w:line="276" w:lineRule="auto"/>
        <w:ind w:left="0" w:firstLine="426"/>
        <w:jc w:val="both"/>
        <w:rPr>
          <w:sz w:val="28"/>
          <w:szCs w:val="28"/>
        </w:rPr>
      </w:pPr>
      <w:r w:rsidRPr="00E0145E">
        <w:rPr>
          <w:color w:val="333333"/>
          <w:sz w:val="28"/>
          <w:szCs w:val="28"/>
          <w:shd w:val="clear" w:color="auto" w:fill="FFFFFF"/>
        </w:rPr>
        <w:t xml:space="preserve">Васильєв С.В. Цивільний процес : підручник. Київ : Правова єдність: </w:t>
      </w:r>
      <w:proofErr w:type="spellStart"/>
      <w:r w:rsidRPr="00E0145E">
        <w:rPr>
          <w:color w:val="333333"/>
          <w:sz w:val="28"/>
          <w:szCs w:val="28"/>
          <w:shd w:val="clear" w:color="auto" w:fill="FFFFFF"/>
        </w:rPr>
        <w:t>Алерта</w:t>
      </w:r>
      <w:proofErr w:type="spellEnd"/>
      <w:r w:rsidRPr="00E0145E">
        <w:rPr>
          <w:color w:val="333333"/>
          <w:sz w:val="28"/>
          <w:szCs w:val="28"/>
          <w:shd w:val="clear" w:color="auto" w:fill="FFFFFF"/>
        </w:rPr>
        <w:t>, 2019. 505 с.</w:t>
      </w:r>
    </w:p>
    <w:p w14:paraId="56F411F2" w14:textId="77777777" w:rsidR="0049686F" w:rsidRPr="00E0145E" w:rsidRDefault="0049686F" w:rsidP="0049686F">
      <w:pPr>
        <w:pStyle w:val="ac"/>
        <w:widowControl/>
        <w:numPr>
          <w:ilvl w:val="0"/>
          <w:numId w:val="7"/>
        </w:numPr>
        <w:autoSpaceDE/>
        <w:autoSpaceDN/>
        <w:adjustRightInd/>
        <w:spacing w:after="200" w:line="276" w:lineRule="auto"/>
        <w:ind w:left="0" w:firstLine="426"/>
        <w:jc w:val="both"/>
        <w:rPr>
          <w:sz w:val="28"/>
          <w:szCs w:val="28"/>
        </w:rPr>
      </w:pPr>
      <w:r w:rsidRPr="00E0145E">
        <w:rPr>
          <w:color w:val="333333"/>
          <w:sz w:val="28"/>
          <w:szCs w:val="28"/>
          <w:shd w:val="clear" w:color="auto" w:fill="FFFFFF"/>
        </w:rPr>
        <w:t xml:space="preserve">Цивільний процес : навчальний посібник / К. В. </w:t>
      </w:r>
      <w:proofErr w:type="spellStart"/>
      <w:r w:rsidRPr="00E0145E">
        <w:rPr>
          <w:color w:val="333333"/>
          <w:sz w:val="28"/>
          <w:szCs w:val="28"/>
          <w:shd w:val="clear" w:color="auto" w:fill="FFFFFF"/>
        </w:rPr>
        <w:t>Гусаров</w:t>
      </w:r>
      <w:proofErr w:type="spellEnd"/>
      <w:r w:rsidRPr="00E0145E">
        <w:rPr>
          <w:color w:val="333333"/>
          <w:sz w:val="28"/>
          <w:szCs w:val="28"/>
          <w:shd w:val="clear" w:color="auto" w:fill="FFFFFF"/>
        </w:rPr>
        <w:t xml:space="preserve">, М. В. </w:t>
      </w:r>
      <w:proofErr w:type="spellStart"/>
      <w:r w:rsidRPr="00E0145E">
        <w:rPr>
          <w:color w:val="333333"/>
          <w:sz w:val="28"/>
          <w:szCs w:val="28"/>
          <w:shd w:val="clear" w:color="auto" w:fill="FFFFFF"/>
        </w:rPr>
        <w:t>Жушман</w:t>
      </w:r>
      <w:proofErr w:type="spellEnd"/>
      <w:r w:rsidRPr="00E0145E">
        <w:rPr>
          <w:color w:val="333333"/>
          <w:sz w:val="28"/>
          <w:szCs w:val="28"/>
          <w:shd w:val="clear" w:color="auto" w:fill="FFFFFF"/>
        </w:rPr>
        <w:t>, С. О. Кравцов [та ін.].  Харків : Право, 2018. 359 с.</w:t>
      </w:r>
    </w:p>
    <w:p w14:paraId="6C615A43" w14:textId="77777777" w:rsidR="0049686F" w:rsidRPr="00EE214A" w:rsidRDefault="0049686F" w:rsidP="0049686F">
      <w:pPr>
        <w:pStyle w:val="ac"/>
        <w:widowControl/>
        <w:numPr>
          <w:ilvl w:val="0"/>
          <w:numId w:val="7"/>
        </w:numPr>
        <w:autoSpaceDE/>
        <w:autoSpaceDN/>
        <w:adjustRightInd/>
        <w:spacing w:after="200" w:line="276" w:lineRule="auto"/>
        <w:ind w:left="0" w:firstLine="426"/>
        <w:jc w:val="both"/>
        <w:rPr>
          <w:sz w:val="28"/>
          <w:szCs w:val="28"/>
        </w:rPr>
      </w:pPr>
      <w:r w:rsidRPr="00EE214A">
        <w:rPr>
          <w:sz w:val="28"/>
          <w:szCs w:val="28"/>
        </w:rPr>
        <w:t xml:space="preserve">Курс цивільного процесу : підручник / В. В. Комаров, В. А. </w:t>
      </w:r>
      <w:proofErr w:type="spellStart"/>
      <w:r w:rsidRPr="00EE214A">
        <w:rPr>
          <w:sz w:val="28"/>
          <w:szCs w:val="28"/>
        </w:rPr>
        <w:t>Бигун</w:t>
      </w:r>
      <w:proofErr w:type="spellEnd"/>
      <w:r w:rsidRPr="00EE214A">
        <w:rPr>
          <w:sz w:val="28"/>
          <w:szCs w:val="28"/>
        </w:rPr>
        <w:t xml:space="preserve">,  В. В. </w:t>
      </w:r>
      <w:proofErr w:type="spellStart"/>
      <w:r w:rsidRPr="00EE214A">
        <w:rPr>
          <w:sz w:val="28"/>
          <w:szCs w:val="28"/>
        </w:rPr>
        <w:t>Баранкова</w:t>
      </w:r>
      <w:proofErr w:type="spellEnd"/>
      <w:r w:rsidRPr="00EE214A">
        <w:rPr>
          <w:sz w:val="28"/>
          <w:szCs w:val="28"/>
        </w:rPr>
        <w:t xml:space="preserve"> та </w:t>
      </w:r>
      <w:proofErr w:type="spellStart"/>
      <w:r w:rsidRPr="00EE214A">
        <w:rPr>
          <w:sz w:val="28"/>
          <w:szCs w:val="28"/>
        </w:rPr>
        <w:t>ін</w:t>
      </w:r>
      <w:proofErr w:type="spellEnd"/>
      <w:r w:rsidRPr="00EE214A">
        <w:rPr>
          <w:sz w:val="28"/>
          <w:szCs w:val="28"/>
        </w:rPr>
        <w:t xml:space="preserve">; за ред. В. В. Комарова. Харків: Право, 2011. 1352 с. </w:t>
      </w:r>
    </w:p>
    <w:p w14:paraId="6DD0A503" w14:textId="77777777" w:rsidR="0049686F" w:rsidRPr="00EE214A" w:rsidRDefault="0049686F" w:rsidP="0049686F">
      <w:pPr>
        <w:pStyle w:val="ac"/>
        <w:widowControl/>
        <w:numPr>
          <w:ilvl w:val="0"/>
          <w:numId w:val="7"/>
        </w:numPr>
        <w:autoSpaceDE/>
        <w:autoSpaceDN/>
        <w:adjustRightInd/>
        <w:spacing w:after="200" w:line="276" w:lineRule="auto"/>
        <w:ind w:left="0" w:firstLine="426"/>
        <w:jc w:val="both"/>
        <w:rPr>
          <w:sz w:val="28"/>
          <w:szCs w:val="28"/>
        </w:rPr>
      </w:pPr>
      <w:r w:rsidRPr="00EE214A">
        <w:rPr>
          <w:sz w:val="28"/>
          <w:szCs w:val="28"/>
        </w:rPr>
        <w:t xml:space="preserve">Цивільний процес України : підручник / В.О. Кучер, Т.В. Курило, М.В. </w:t>
      </w:r>
      <w:proofErr w:type="spellStart"/>
      <w:r w:rsidRPr="00EE214A">
        <w:rPr>
          <w:sz w:val="28"/>
          <w:szCs w:val="28"/>
        </w:rPr>
        <w:t>Парасюк</w:t>
      </w:r>
      <w:proofErr w:type="spellEnd"/>
      <w:r w:rsidRPr="00EE214A">
        <w:rPr>
          <w:sz w:val="28"/>
          <w:szCs w:val="28"/>
        </w:rPr>
        <w:t xml:space="preserve"> та ін., Львів. </w:t>
      </w:r>
      <w:proofErr w:type="spellStart"/>
      <w:r w:rsidRPr="00EE214A">
        <w:rPr>
          <w:sz w:val="28"/>
          <w:szCs w:val="28"/>
        </w:rPr>
        <w:t>держ</w:t>
      </w:r>
      <w:proofErr w:type="spellEnd"/>
      <w:r w:rsidRPr="00EE214A">
        <w:rPr>
          <w:sz w:val="28"/>
          <w:szCs w:val="28"/>
        </w:rPr>
        <w:t xml:space="preserve">. ун-т </w:t>
      </w:r>
      <w:proofErr w:type="spellStart"/>
      <w:r w:rsidRPr="00EE214A">
        <w:rPr>
          <w:sz w:val="28"/>
          <w:szCs w:val="28"/>
        </w:rPr>
        <w:t>внутр</w:t>
      </w:r>
      <w:proofErr w:type="spellEnd"/>
      <w:r w:rsidRPr="00EE214A">
        <w:rPr>
          <w:sz w:val="28"/>
          <w:szCs w:val="28"/>
        </w:rPr>
        <w:t xml:space="preserve">. справ. - Львів : </w:t>
      </w:r>
      <w:proofErr w:type="spellStart"/>
      <w:r w:rsidRPr="00EE214A">
        <w:rPr>
          <w:sz w:val="28"/>
          <w:szCs w:val="28"/>
        </w:rPr>
        <w:t>ЛьвДУВС</w:t>
      </w:r>
      <w:proofErr w:type="spellEnd"/>
      <w:r w:rsidRPr="00EE214A">
        <w:rPr>
          <w:sz w:val="28"/>
          <w:szCs w:val="28"/>
        </w:rPr>
        <w:t>, 2016. - 767 с.</w:t>
      </w:r>
    </w:p>
    <w:p w14:paraId="78575AD9" w14:textId="77777777" w:rsidR="0049686F" w:rsidRPr="00EE214A" w:rsidRDefault="0049686F" w:rsidP="0049686F">
      <w:pPr>
        <w:pStyle w:val="ac"/>
        <w:widowControl/>
        <w:numPr>
          <w:ilvl w:val="0"/>
          <w:numId w:val="7"/>
        </w:numPr>
        <w:autoSpaceDE/>
        <w:autoSpaceDN/>
        <w:adjustRightInd/>
        <w:spacing w:after="200" w:line="276" w:lineRule="auto"/>
        <w:ind w:left="0" w:firstLine="426"/>
        <w:jc w:val="both"/>
        <w:rPr>
          <w:sz w:val="28"/>
          <w:szCs w:val="28"/>
        </w:rPr>
      </w:pPr>
      <w:r w:rsidRPr="00EE214A">
        <w:rPr>
          <w:sz w:val="28"/>
          <w:szCs w:val="28"/>
        </w:rPr>
        <w:t xml:space="preserve">Цивільне процесуальне право України : підручник / М.М. </w:t>
      </w:r>
      <w:proofErr w:type="spellStart"/>
      <w:r w:rsidRPr="00EE214A">
        <w:rPr>
          <w:sz w:val="28"/>
          <w:szCs w:val="28"/>
        </w:rPr>
        <w:t>Ясинок</w:t>
      </w:r>
      <w:proofErr w:type="spellEnd"/>
      <w:r w:rsidRPr="00EE214A">
        <w:rPr>
          <w:sz w:val="28"/>
          <w:szCs w:val="28"/>
        </w:rPr>
        <w:t xml:space="preserve">, М.П. Курило, О.В. </w:t>
      </w:r>
      <w:proofErr w:type="spellStart"/>
      <w:r w:rsidRPr="00EE214A">
        <w:rPr>
          <w:sz w:val="28"/>
          <w:szCs w:val="28"/>
        </w:rPr>
        <w:t>Кіріяк</w:t>
      </w:r>
      <w:proofErr w:type="spellEnd"/>
      <w:r w:rsidRPr="00EE214A">
        <w:rPr>
          <w:sz w:val="28"/>
          <w:szCs w:val="28"/>
        </w:rPr>
        <w:t xml:space="preserve"> та ін.. - Київ : Правова єдність: </w:t>
      </w:r>
      <w:proofErr w:type="spellStart"/>
      <w:r w:rsidRPr="00EE214A">
        <w:rPr>
          <w:sz w:val="28"/>
          <w:szCs w:val="28"/>
        </w:rPr>
        <w:t>Алерта</w:t>
      </w:r>
      <w:proofErr w:type="spellEnd"/>
      <w:r w:rsidRPr="00EE214A">
        <w:rPr>
          <w:sz w:val="28"/>
          <w:szCs w:val="28"/>
        </w:rPr>
        <w:t>, 2016. - 575 с.</w:t>
      </w:r>
    </w:p>
    <w:p w14:paraId="4A45334A" w14:textId="77777777" w:rsidR="0049686F" w:rsidRPr="00EE214A" w:rsidRDefault="0049686F" w:rsidP="0049686F">
      <w:pPr>
        <w:pStyle w:val="ac"/>
        <w:widowControl/>
        <w:numPr>
          <w:ilvl w:val="0"/>
          <w:numId w:val="7"/>
        </w:numPr>
        <w:autoSpaceDE/>
        <w:autoSpaceDN/>
        <w:adjustRightInd/>
        <w:spacing w:after="200" w:line="276" w:lineRule="auto"/>
        <w:ind w:left="0" w:firstLine="426"/>
        <w:jc w:val="both"/>
        <w:rPr>
          <w:sz w:val="28"/>
          <w:szCs w:val="28"/>
        </w:rPr>
      </w:pPr>
      <w:r w:rsidRPr="00EE214A">
        <w:rPr>
          <w:sz w:val="28"/>
          <w:szCs w:val="28"/>
        </w:rPr>
        <w:t xml:space="preserve">Цивільний процес України : підручник : затверджено МОН України / Ю.В. Білоусов, Й.Г. Богдан, Н.Л. Бондаренко-Зелінська та ін. К. : Правова єдність: </w:t>
      </w:r>
      <w:proofErr w:type="spellStart"/>
      <w:r w:rsidRPr="00EE214A">
        <w:rPr>
          <w:sz w:val="28"/>
          <w:szCs w:val="28"/>
        </w:rPr>
        <w:t>Алерта</w:t>
      </w:r>
      <w:proofErr w:type="spellEnd"/>
      <w:r w:rsidRPr="00EE214A">
        <w:rPr>
          <w:sz w:val="28"/>
          <w:szCs w:val="28"/>
        </w:rPr>
        <w:t>, 2014. 744 с.</w:t>
      </w:r>
    </w:p>
    <w:p w14:paraId="5BCD6C7B" w14:textId="77777777" w:rsidR="00214A77" w:rsidRPr="00ED7F41" w:rsidRDefault="00214A77" w:rsidP="0049686F">
      <w:pPr>
        <w:pStyle w:val="a3"/>
        <w:spacing w:before="0" w:beforeAutospacing="0" w:after="0" w:afterAutospacing="0"/>
        <w:jc w:val="both"/>
        <w:rPr>
          <w:rFonts w:ascii="Times New Roman" w:hAnsi="Times New Roman" w:cs="Times New Roman"/>
          <w:color w:val="auto"/>
          <w:sz w:val="28"/>
          <w:szCs w:val="28"/>
          <w:lang w:val="uk-UA"/>
        </w:rPr>
      </w:pPr>
    </w:p>
    <w:p w14:paraId="72C79946" w14:textId="77777777" w:rsidR="00AD7A21" w:rsidRPr="0049686F" w:rsidRDefault="0049686F" w:rsidP="00AD7A21">
      <w:pPr>
        <w:ind w:firstLine="709"/>
        <w:jc w:val="both"/>
        <w:rPr>
          <w:sz w:val="28"/>
          <w:szCs w:val="28"/>
        </w:rPr>
      </w:pPr>
      <w:r w:rsidRPr="0049686F">
        <w:rPr>
          <w:sz w:val="28"/>
          <w:szCs w:val="28"/>
        </w:rPr>
        <w:t>Рекомендована</w:t>
      </w:r>
    </w:p>
    <w:p w14:paraId="6E501687" w14:textId="77777777" w:rsidR="0049686F" w:rsidRPr="00F4727D" w:rsidRDefault="0049686F" w:rsidP="0049686F">
      <w:pPr>
        <w:widowControl/>
        <w:numPr>
          <w:ilvl w:val="0"/>
          <w:numId w:val="8"/>
        </w:numPr>
        <w:tabs>
          <w:tab w:val="left" w:pos="-142"/>
        </w:tabs>
        <w:ind w:left="0" w:firstLine="709"/>
        <w:jc w:val="both"/>
        <w:rPr>
          <w:rFonts w:cs="Times New Roman"/>
          <w:sz w:val="28"/>
          <w:szCs w:val="28"/>
        </w:rPr>
      </w:pPr>
      <w:r w:rsidRPr="00F4727D">
        <w:rPr>
          <w:rFonts w:cs="Times New Roman"/>
          <w:sz w:val="28"/>
          <w:szCs w:val="28"/>
        </w:rPr>
        <w:t>Цивільне право України. Особлива частина : підручник.— Київ : Ліра-К, 2016.— 1022 с.</w:t>
      </w:r>
    </w:p>
    <w:p w14:paraId="117D1BE0" w14:textId="77777777" w:rsidR="0049686F" w:rsidRPr="00F4727D" w:rsidRDefault="0049686F" w:rsidP="0049686F">
      <w:pPr>
        <w:widowControl/>
        <w:numPr>
          <w:ilvl w:val="0"/>
          <w:numId w:val="8"/>
        </w:numPr>
        <w:tabs>
          <w:tab w:val="left" w:pos="-142"/>
        </w:tabs>
        <w:ind w:left="0" w:firstLine="709"/>
        <w:jc w:val="both"/>
        <w:rPr>
          <w:rFonts w:cs="Times New Roman"/>
          <w:sz w:val="28"/>
          <w:szCs w:val="28"/>
        </w:rPr>
      </w:pPr>
      <w:r w:rsidRPr="00F4727D">
        <w:rPr>
          <w:rFonts w:cs="Times New Roman"/>
          <w:sz w:val="28"/>
          <w:szCs w:val="28"/>
        </w:rPr>
        <w:t xml:space="preserve">Цивільне право : підручник : в 2 т. : затверджено МОН України / В.І. Борисова, Л.М. Баранова, М.В. </w:t>
      </w:r>
      <w:proofErr w:type="spellStart"/>
      <w:r w:rsidRPr="00F4727D">
        <w:rPr>
          <w:rFonts w:cs="Times New Roman"/>
          <w:sz w:val="28"/>
          <w:szCs w:val="28"/>
        </w:rPr>
        <w:t>Домашенко</w:t>
      </w:r>
      <w:proofErr w:type="spellEnd"/>
      <w:r w:rsidRPr="00F4727D">
        <w:rPr>
          <w:rFonts w:cs="Times New Roman"/>
          <w:sz w:val="28"/>
          <w:szCs w:val="28"/>
        </w:rPr>
        <w:t xml:space="preserve"> та ін. - Т. 2 .— 2014.— 816 с.</w:t>
      </w:r>
    </w:p>
    <w:p w14:paraId="07A32A55" w14:textId="77777777" w:rsidR="0049686F" w:rsidRPr="00F4727D" w:rsidRDefault="0049686F" w:rsidP="0049686F">
      <w:pPr>
        <w:widowControl/>
        <w:numPr>
          <w:ilvl w:val="0"/>
          <w:numId w:val="8"/>
        </w:numPr>
        <w:tabs>
          <w:tab w:val="left" w:pos="-142"/>
        </w:tabs>
        <w:ind w:left="0" w:firstLine="709"/>
        <w:jc w:val="both"/>
        <w:rPr>
          <w:rFonts w:cs="Times New Roman"/>
          <w:sz w:val="28"/>
          <w:szCs w:val="28"/>
        </w:rPr>
      </w:pPr>
      <w:r w:rsidRPr="00F4727D">
        <w:rPr>
          <w:rFonts w:cs="Times New Roman"/>
          <w:sz w:val="28"/>
          <w:szCs w:val="28"/>
        </w:rPr>
        <w:lastRenderedPageBreak/>
        <w:t xml:space="preserve">Цивільне право України. Особлива частина : підручник / О.Є. Аврамова, О.І. Антонюк, О.В. </w:t>
      </w:r>
      <w:proofErr w:type="spellStart"/>
      <w:r w:rsidRPr="00F4727D">
        <w:rPr>
          <w:rFonts w:cs="Times New Roman"/>
          <w:sz w:val="28"/>
          <w:szCs w:val="28"/>
        </w:rPr>
        <w:t>Батожська</w:t>
      </w:r>
      <w:proofErr w:type="spellEnd"/>
      <w:r w:rsidRPr="00F4727D">
        <w:rPr>
          <w:rFonts w:cs="Times New Roman"/>
          <w:sz w:val="28"/>
          <w:szCs w:val="28"/>
        </w:rPr>
        <w:t xml:space="preserve"> та ін..— Київ : Ліра-К, 2016.— 1022 с.</w:t>
      </w:r>
    </w:p>
    <w:p w14:paraId="199BBD12" w14:textId="77777777" w:rsidR="0049686F" w:rsidRPr="00F4727D" w:rsidRDefault="0049686F" w:rsidP="0049686F">
      <w:pPr>
        <w:widowControl/>
        <w:numPr>
          <w:ilvl w:val="0"/>
          <w:numId w:val="8"/>
        </w:numPr>
        <w:tabs>
          <w:tab w:val="left" w:pos="-142"/>
        </w:tabs>
        <w:ind w:left="0" w:firstLine="709"/>
        <w:jc w:val="both"/>
        <w:rPr>
          <w:rFonts w:cs="Times New Roman"/>
          <w:sz w:val="28"/>
          <w:szCs w:val="28"/>
        </w:rPr>
      </w:pPr>
      <w:r w:rsidRPr="00F4727D">
        <w:rPr>
          <w:rFonts w:cs="Times New Roman"/>
          <w:sz w:val="28"/>
          <w:szCs w:val="28"/>
        </w:rPr>
        <w:t xml:space="preserve">Цивільне право Частина 2: підручник За ред. </w:t>
      </w:r>
      <w:proofErr w:type="spellStart"/>
      <w:r w:rsidRPr="00F4727D">
        <w:rPr>
          <w:rFonts w:cs="Times New Roman"/>
          <w:sz w:val="28"/>
          <w:szCs w:val="28"/>
        </w:rPr>
        <w:t>Є.О.Мічуріна</w:t>
      </w:r>
      <w:proofErr w:type="spellEnd"/>
      <w:r w:rsidRPr="00F4727D">
        <w:rPr>
          <w:rFonts w:cs="Times New Roman"/>
          <w:sz w:val="28"/>
          <w:szCs w:val="28"/>
        </w:rPr>
        <w:t xml:space="preserve"> та </w:t>
      </w:r>
      <w:proofErr w:type="spellStart"/>
      <w:r w:rsidRPr="00F4727D">
        <w:rPr>
          <w:rFonts w:cs="Times New Roman"/>
          <w:sz w:val="28"/>
          <w:szCs w:val="28"/>
        </w:rPr>
        <w:t>В.А.Кройтора</w:t>
      </w:r>
      <w:proofErr w:type="spellEnd"/>
      <w:r w:rsidRPr="00F4727D">
        <w:rPr>
          <w:rFonts w:cs="Times New Roman"/>
          <w:sz w:val="28"/>
          <w:szCs w:val="28"/>
        </w:rPr>
        <w:t xml:space="preserve">. – Харків: вид-во Харківського </w:t>
      </w:r>
      <w:proofErr w:type="spellStart"/>
      <w:r w:rsidRPr="00F4727D">
        <w:rPr>
          <w:rFonts w:cs="Times New Roman"/>
          <w:sz w:val="28"/>
          <w:szCs w:val="28"/>
        </w:rPr>
        <w:t>нац</w:t>
      </w:r>
      <w:proofErr w:type="spellEnd"/>
      <w:r w:rsidRPr="00F4727D">
        <w:rPr>
          <w:rFonts w:cs="Times New Roman"/>
          <w:sz w:val="28"/>
          <w:szCs w:val="28"/>
        </w:rPr>
        <w:t xml:space="preserve">. ун-ту </w:t>
      </w:r>
      <w:proofErr w:type="spellStart"/>
      <w:r w:rsidRPr="00F4727D">
        <w:rPr>
          <w:rFonts w:cs="Times New Roman"/>
          <w:sz w:val="28"/>
          <w:szCs w:val="28"/>
        </w:rPr>
        <w:t>внутр</w:t>
      </w:r>
      <w:proofErr w:type="spellEnd"/>
      <w:r w:rsidRPr="00F4727D">
        <w:rPr>
          <w:rFonts w:cs="Times New Roman"/>
          <w:sz w:val="28"/>
          <w:szCs w:val="28"/>
        </w:rPr>
        <w:t>. справ., 2013. – 814с.</w:t>
      </w:r>
    </w:p>
    <w:p w14:paraId="06B12C3E" w14:textId="77777777" w:rsidR="0049686F" w:rsidRPr="00F4727D" w:rsidRDefault="0049686F" w:rsidP="0049686F">
      <w:pPr>
        <w:widowControl/>
        <w:numPr>
          <w:ilvl w:val="0"/>
          <w:numId w:val="8"/>
        </w:numPr>
        <w:tabs>
          <w:tab w:val="left" w:pos="-142"/>
        </w:tabs>
        <w:ind w:left="0" w:firstLine="709"/>
        <w:jc w:val="both"/>
        <w:rPr>
          <w:rFonts w:cs="Times New Roman"/>
          <w:sz w:val="28"/>
          <w:szCs w:val="28"/>
        </w:rPr>
      </w:pPr>
      <w:r w:rsidRPr="00F4727D">
        <w:rPr>
          <w:rFonts w:cs="Times New Roman"/>
          <w:sz w:val="28"/>
          <w:szCs w:val="28"/>
        </w:rPr>
        <w:t xml:space="preserve">Цивільне право України. У двох частинах. Частина 1. Підручник. / За </w:t>
      </w:r>
      <w:proofErr w:type="spellStart"/>
      <w:r w:rsidRPr="00F4727D">
        <w:rPr>
          <w:rFonts w:cs="Times New Roman"/>
          <w:sz w:val="28"/>
          <w:szCs w:val="28"/>
        </w:rPr>
        <w:t>заг</w:t>
      </w:r>
      <w:proofErr w:type="spellEnd"/>
      <w:r w:rsidRPr="00F4727D">
        <w:rPr>
          <w:rFonts w:cs="Times New Roman"/>
          <w:sz w:val="28"/>
          <w:szCs w:val="28"/>
        </w:rPr>
        <w:t xml:space="preserve">. ред. Р.Б. Шишки та В.А. </w:t>
      </w:r>
      <w:proofErr w:type="spellStart"/>
      <w:r w:rsidRPr="00F4727D">
        <w:rPr>
          <w:rFonts w:cs="Times New Roman"/>
          <w:sz w:val="28"/>
          <w:szCs w:val="28"/>
        </w:rPr>
        <w:t>Кройтора</w:t>
      </w:r>
      <w:proofErr w:type="spellEnd"/>
      <w:r w:rsidRPr="00F4727D">
        <w:rPr>
          <w:rFonts w:cs="Times New Roman"/>
          <w:sz w:val="28"/>
          <w:szCs w:val="28"/>
        </w:rPr>
        <w:t xml:space="preserve">. – Х.: Вид-во Харківського </w:t>
      </w:r>
      <w:proofErr w:type="spellStart"/>
      <w:r w:rsidRPr="00F4727D">
        <w:rPr>
          <w:rFonts w:cs="Times New Roman"/>
          <w:sz w:val="28"/>
          <w:szCs w:val="28"/>
        </w:rPr>
        <w:t>нац</w:t>
      </w:r>
      <w:proofErr w:type="spellEnd"/>
      <w:r w:rsidRPr="00F4727D">
        <w:rPr>
          <w:rFonts w:cs="Times New Roman"/>
          <w:sz w:val="28"/>
          <w:szCs w:val="28"/>
        </w:rPr>
        <w:t xml:space="preserve">. ун-ту </w:t>
      </w:r>
      <w:proofErr w:type="spellStart"/>
      <w:r w:rsidRPr="00F4727D">
        <w:rPr>
          <w:rFonts w:cs="Times New Roman"/>
          <w:sz w:val="28"/>
          <w:szCs w:val="28"/>
        </w:rPr>
        <w:t>внутр</w:t>
      </w:r>
      <w:proofErr w:type="spellEnd"/>
      <w:r w:rsidRPr="00F4727D">
        <w:rPr>
          <w:rFonts w:cs="Times New Roman"/>
          <w:sz w:val="28"/>
          <w:szCs w:val="28"/>
        </w:rPr>
        <w:t>. справ, 2008. – 516 с.</w:t>
      </w:r>
    </w:p>
    <w:p w14:paraId="55FAEBB0" w14:textId="77777777" w:rsidR="0049686F" w:rsidRDefault="0049686F" w:rsidP="0049686F">
      <w:pPr>
        <w:widowControl/>
        <w:numPr>
          <w:ilvl w:val="0"/>
          <w:numId w:val="8"/>
        </w:numPr>
        <w:tabs>
          <w:tab w:val="left" w:pos="-142"/>
        </w:tabs>
        <w:ind w:left="0" w:firstLine="709"/>
        <w:jc w:val="both"/>
        <w:rPr>
          <w:rFonts w:cs="Times New Roman"/>
          <w:sz w:val="28"/>
          <w:szCs w:val="28"/>
        </w:rPr>
      </w:pPr>
      <w:r w:rsidRPr="00F4727D">
        <w:rPr>
          <w:rFonts w:cs="Times New Roman"/>
          <w:sz w:val="28"/>
          <w:szCs w:val="28"/>
        </w:rPr>
        <w:t xml:space="preserve">Цивільне право України. У двох частинах. Частина друга. Навчальний посібник / За. </w:t>
      </w:r>
      <w:proofErr w:type="spellStart"/>
      <w:r w:rsidRPr="00F4727D">
        <w:rPr>
          <w:rFonts w:cs="Times New Roman"/>
          <w:sz w:val="28"/>
          <w:szCs w:val="28"/>
        </w:rPr>
        <w:t>заг</w:t>
      </w:r>
      <w:proofErr w:type="spellEnd"/>
      <w:r w:rsidRPr="00F4727D">
        <w:rPr>
          <w:rFonts w:cs="Times New Roman"/>
          <w:sz w:val="28"/>
          <w:szCs w:val="28"/>
        </w:rPr>
        <w:t xml:space="preserve">.  </w:t>
      </w:r>
      <w:proofErr w:type="spellStart"/>
      <w:r w:rsidRPr="00F4727D">
        <w:rPr>
          <w:rFonts w:cs="Times New Roman"/>
          <w:sz w:val="28"/>
          <w:szCs w:val="28"/>
        </w:rPr>
        <w:t>ед</w:t>
      </w:r>
      <w:proofErr w:type="spellEnd"/>
      <w:r w:rsidRPr="00F4727D">
        <w:rPr>
          <w:rFonts w:cs="Times New Roman"/>
          <w:sz w:val="28"/>
          <w:szCs w:val="28"/>
        </w:rPr>
        <w:t xml:space="preserve">.. В.А. </w:t>
      </w:r>
      <w:proofErr w:type="spellStart"/>
      <w:r w:rsidRPr="00F4727D">
        <w:rPr>
          <w:rFonts w:cs="Times New Roman"/>
          <w:sz w:val="28"/>
          <w:szCs w:val="28"/>
        </w:rPr>
        <w:t>Кройтора</w:t>
      </w:r>
      <w:proofErr w:type="spellEnd"/>
      <w:r w:rsidRPr="00F4727D">
        <w:rPr>
          <w:rFonts w:cs="Times New Roman"/>
          <w:sz w:val="28"/>
          <w:szCs w:val="28"/>
        </w:rPr>
        <w:t xml:space="preserve"> та Ю.І. Чалого. – Харків: Вид-во ХНУВС, 2009. – 344 с.</w:t>
      </w:r>
    </w:p>
    <w:p w14:paraId="16309C60" w14:textId="77777777" w:rsidR="0049686F" w:rsidRPr="00F4727D" w:rsidRDefault="0049686F" w:rsidP="0049686F">
      <w:pPr>
        <w:widowControl/>
        <w:numPr>
          <w:ilvl w:val="0"/>
          <w:numId w:val="8"/>
        </w:numPr>
        <w:tabs>
          <w:tab w:val="left" w:pos="-142"/>
        </w:tabs>
        <w:ind w:left="0" w:firstLine="709"/>
        <w:jc w:val="both"/>
        <w:rPr>
          <w:rFonts w:cs="Times New Roman"/>
          <w:sz w:val="28"/>
          <w:szCs w:val="28"/>
        </w:rPr>
      </w:pPr>
      <w:r w:rsidRPr="00F4727D">
        <w:rPr>
          <w:rFonts w:cs="Times New Roman"/>
          <w:sz w:val="28"/>
          <w:szCs w:val="28"/>
        </w:rPr>
        <w:t xml:space="preserve">Цивільне право України: </w:t>
      </w:r>
      <w:r w:rsidRPr="004D6C70">
        <w:rPr>
          <w:rFonts w:cs="Times New Roman"/>
          <w:bCs/>
          <w:sz w:val="28"/>
          <w:szCs w:val="28"/>
        </w:rPr>
        <w:t>альбом схем</w:t>
      </w:r>
      <w:r w:rsidRPr="00F4727D">
        <w:rPr>
          <w:rFonts w:cs="Times New Roman"/>
          <w:sz w:val="28"/>
          <w:szCs w:val="28"/>
        </w:rPr>
        <w:t xml:space="preserve"> : </w:t>
      </w:r>
      <w:proofErr w:type="spellStart"/>
      <w:r w:rsidRPr="00F4727D">
        <w:rPr>
          <w:rFonts w:cs="Times New Roman"/>
          <w:sz w:val="28"/>
          <w:szCs w:val="28"/>
        </w:rPr>
        <w:t>навч</w:t>
      </w:r>
      <w:proofErr w:type="spellEnd"/>
      <w:r w:rsidRPr="00F4727D">
        <w:rPr>
          <w:rFonts w:cs="Times New Roman"/>
          <w:sz w:val="28"/>
          <w:szCs w:val="28"/>
        </w:rPr>
        <w:t xml:space="preserve">. </w:t>
      </w:r>
      <w:proofErr w:type="spellStart"/>
      <w:r w:rsidRPr="00F4727D">
        <w:rPr>
          <w:rFonts w:cs="Times New Roman"/>
          <w:sz w:val="28"/>
          <w:szCs w:val="28"/>
        </w:rPr>
        <w:t>посіб</w:t>
      </w:r>
      <w:proofErr w:type="spellEnd"/>
      <w:r w:rsidRPr="00F4727D">
        <w:rPr>
          <w:rFonts w:cs="Times New Roman"/>
          <w:sz w:val="28"/>
          <w:szCs w:val="28"/>
        </w:rPr>
        <w:t xml:space="preserve">. : рекомендовано МОН України : . / за </w:t>
      </w:r>
      <w:proofErr w:type="spellStart"/>
      <w:r w:rsidRPr="00F4727D">
        <w:rPr>
          <w:rFonts w:cs="Times New Roman"/>
          <w:sz w:val="28"/>
          <w:szCs w:val="28"/>
        </w:rPr>
        <w:t>заг</w:t>
      </w:r>
      <w:proofErr w:type="spellEnd"/>
      <w:r w:rsidRPr="00F4727D">
        <w:rPr>
          <w:rFonts w:cs="Times New Roman"/>
          <w:sz w:val="28"/>
          <w:szCs w:val="28"/>
        </w:rPr>
        <w:t>. ред. Є.О. Мічуріна.— Харків : ФОП Мічуріна Н.О., 2010.— 448 с.</w:t>
      </w:r>
    </w:p>
    <w:p w14:paraId="61EBD5C1" w14:textId="77777777" w:rsidR="0049686F" w:rsidRPr="004D6C70" w:rsidRDefault="0049686F" w:rsidP="0049686F">
      <w:pPr>
        <w:pStyle w:val="ac"/>
        <w:widowControl/>
        <w:numPr>
          <w:ilvl w:val="0"/>
          <w:numId w:val="8"/>
        </w:numPr>
        <w:tabs>
          <w:tab w:val="left" w:pos="-142"/>
        </w:tabs>
        <w:autoSpaceDE/>
        <w:autoSpaceDN/>
        <w:adjustRightInd/>
        <w:spacing w:after="200" w:line="276" w:lineRule="auto"/>
        <w:ind w:left="0" w:firstLine="709"/>
        <w:jc w:val="both"/>
        <w:rPr>
          <w:sz w:val="28"/>
          <w:szCs w:val="28"/>
        </w:rPr>
      </w:pPr>
      <w:proofErr w:type="spellStart"/>
      <w:r w:rsidRPr="00EE214A">
        <w:rPr>
          <w:color w:val="333333"/>
          <w:sz w:val="28"/>
          <w:szCs w:val="28"/>
          <w:shd w:val="clear" w:color="auto" w:fill="FFFFFF"/>
        </w:rPr>
        <w:t>Ізарова</w:t>
      </w:r>
      <w:proofErr w:type="spellEnd"/>
      <w:r w:rsidRPr="00EE214A">
        <w:rPr>
          <w:color w:val="333333"/>
          <w:sz w:val="28"/>
          <w:szCs w:val="28"/>
          <w:shd w:val="clear" w:color="auto" w:fill="FFFFFF"/>
        </w:rPr>
        <w:t xml:space="preserve"> І. О., </w:t>
      </w:r>
      <w:proofErr w:type="spellStart"/>
      <w:r w:rsidRPr="00EE214A">
        <w:rPr>
          <w:color w:val="333333"/>
          <w:sz w:val="28"/>
          <w:szCs w:val="28"/>
          <w:shd w:val="clear" w:color="auto" w:fill="FFFFFF"/>
        </w:rPr>
        <w:t>Ханик-Посполітак</w:t>
      </w:r>
      <w:proofErr w:type="spellEnd"/>
      <w:r w:rsidRPr="00EE214A">
        <w:rPr>
          <w:color w:val="333333"/>
          <w:sz w:val="28"/>
          <w:szCs w:val="28"/>
          <w:shd w:val="clear" w:color="auto" w:fill="FFFFFF"/>
        </w:rPr>
        <w:t xml:space="preserve"> Р.Ю. Цивільний процес України : навчальний посібник / І. О. </w:t>
      </w:r>
      <w:proofErr w:type="spellStart"/>
      <w:r w:rsidRPr="00EE214A">
        <w:rPr>
          <w:color w:val="333333"/>
          <w:sz w:val="28"/>
          <w:szCs w:val="28"/>
          <w:shd w:val="clear" w:color="auto" w:fill="FFFFFF"/>
        </w:rPr>
        <w:t>Ізарова</w:t>
      </w:r>
      <w:proofErr w:type="spellEnd"/>
      <w:r w:rsidRPr="00EE214A">
        <w:rPr>
          <w:color w:val="333333"/>
          <w:sz w:val="28"/>
          <w:szCs w:val="28"/>
          <w:shd w:val="clear" w:color="auto" w:fill="FFFFFF"/>
        </w:rPr>
        <w:t xml:space="preserve">, Р. Ю. </w:t>
      </w:r>
      <w:proofErr w:type="spellStart"/>
      <w:r w:rsidRPr="00EE214A">
        <w:rPr>
          <w:color w:val="333333"/>
          <w:sz w:val="28"/>
          <w:szCs w:val="28"/>
          <w:shd w:val="clear" w:color="auto" w:fill="FFFFFF"/>
        </w:rPr>
        <w:t>Ханик-Посполітак</w:t>
      </w:r>
      <w:proofErr w:type="spellEnd"/>
      <w:r w:rsidRPr="00EE214A">
        <w:rPr>
          <w:color w:val="333333"/>
          <w:sz w:val="28"/>
          <w:szCs w:val="28"/>
          <w:shd w:val="clear" w:color="auto" w:fill="FFFFFF"/>
        </w:rPr>
        <w:t xml:space="preserve">.  2-е вид., перероб. і </w:t>
      </w:r>
      <w:proofErr w:type="spellStart"/>
      <w:r w:rsidRPr="00EE214A">
        <w:rPr>
          <w:color w:val="333333"/>
          <w:sz w:val="28"/>
          <w:szCs w:val="28"/>
          <w:shd w:val="clear" w:color="auto" w:fill="FFFFFF"/>
        </w:rPr>
        <w:t>доп</w:t>
      </w:r>
      <w:proofErr w:type="spellEnd"/>
      <w:r w:rsidRPr="00EE214A">
        <w:rPr>
          <w:color w:val="333333"/>
          <w:sz w:val="28"/>
          <w:szCs w:val="28"/>
          <w:shd w:val="clear" w:color="auto" w:fill="FFFFFF"/>
        </w:rPr>
        <w:t xml:space="preserve">.  Київ : </w:t>
      </w:r>
      <w:proofErr w:type="spellStart"/>
      <w:r w:rsidRPr="00EE214A">
        <w:rPr>
          <w:color w:val="333333"/>
          <w:sz w:val="28"/>
          <w:szCs w:val="28"/>
          <w:shd w:val="clear" w:color="auto" w:fill="FFFFFF"/>
        </w:rPr>
        <w:t>Дакор</w:t>
      </w:r>
      <w:proofErr w:type="spellEnd"/>
      <w:r w:rsidRPr="00EE214A">
        <w:rPr>
          <w:color w:val="333333"/>
          <w:sz w:val="28"/>
          <w:szCs w:val="28"/>
          <w:shd w:val="clear" w:color="auto" w:fill="FFFFFF"/>
        </w:rPr>
        <w:t>, 2018. 275 с.</w:t>
      </w:r>
    </w:p>
    <w:p w14:paraId="2F7446E0" w14:textId="77777777" w:rsidR="0049686F" w:rsidRDefault="0049686F" w:rsidP="0049686F">
      <w:pPr>
        <w:pStyle w:val="ac"/>
        <w:widowControl/>
        <w:numPr>
          <w:ilvl w:val="0"/>
          <w:numId w:val="8"/>
        </w:numPr>
        <w:tabs>
          <w:tab w:val="left" w:pos="-142"/>
        </w:tabs>
        <w:autoSpaceDE/>
        <w:autoSpaceDN/>
        <w:adjustRightInd/>
        <w:spacing w:after="200" w:line="276" w:lineRule="auto"/>
        <w:ind w:left="0" w:firstLine="709"/>
        <w:jc w:val="both"/>
        <w:rPr>
          <w:sz w:val="28"/>
          <w:szCs w:val="28"/>
        </w:rPr>
      </w:pPr>
      <w:proofErr w:type="spellStart"/>
      <w:r w:rsidRPr="00EE214A">
        <w:rPr>
          <w:sz w:val="28"/>
          <w:szCs w:val="28"/>
        </w:rPr>
        <w:t>Заварза</w:t>
      </w:r>
      <w:proofErr w:type="spellEnd"/>
      <w:r w:rsidRPr="00EE214A">
        <w:rPr>
          <w:sz w:val="28"/>
          <w:szCs w:val="28"/>
        </w:rPr>
        <w:t xml:space="preserve"> Т. В. Порівняльний цивільний процес : навчально-методичний посібник / Т. В. </w:t>
      </w:r>
      <w:proofErr w:type="spellStart"/>
      <w:r w:rsidRPr="00EE214A">
        <w:rPr>
          <w:sz w:val="28"/>
          <w:szCs w:val="28"/>
        </w:rPr>
        <w:t>Заварза</w:t>
      </w:r>
      <w:proofErr w:type="spellEnd"/>
      <w:r w:rsidRPr="00EE214A">
        <w:rPr>
          <w:sz w:val="28"/>
          <w:szCs w:val="28"/>
        </w:rPr>
        <w:t xml:space="preserve">, С. М. </w:t>
      </w:r>
      <w:proofErr w:type="spellStart"/>
      <w:r w:rsidRPr="00EE214A">
        <w:rPr>
          <w:sz w:val="28"/>
          <w:szCs w:val="28"/>
        </w:rPr>
        <w:t>Бервено</w:t>
      </w:r>
      <w:proofErr w:type="spellEnd"/>
      <w:r w:rsidRPr="00EE214A">
        <w:rPr>
          <w:sz w:val="28"/>
          <w:szCs w:val="28"/>
        </w:rPr>
        <w:t xml:space="preserve">, Л. В. Новікова, К. М. </w:t>
      </w:r>
      <w:proofErr w:type="spellStart"/>
      <w:r w:rsidRPr="00EE214A">
        <w:rPr>
          <w:sz w:val="28"/>
          <w:szCs w:val="28"/>
        </w:rPr>
        <w:t>Тоцька</w:t>
      </w:r>
      <w:proofErr w:type="spellEnd"/>
      <w:r w:rsidRPr="00EE214A">
        <w:rPr>
          <w:sz w:val="28"/>
          <w:szCs w:val="28"/>
        </w:rPr>
        <w:t>. – Харків : ХНУ імені В. Н. Каразіна, 2018. – 156 с.</w:t>
      </w:r>
    </w:p>
    <w:p w14:paraId="1ACFB939" w14:textId="77777777" w:rsidR="0049686F" w:rsidRPr="00EE214A" w:rsidRDefault="0049686F" w:rsidP="0049686F">
      <w:pPr>
        <w:pStyle w:val="ac"/>
        <w:widowControl/>
        <w:numPr>
          <w:ilvl w:val="0"/>
          <w:numId w:val="8"/>
        </w:numPr>
        <w:tabs>
          <w:tab w:val="left" w:pos="-142"/>
        </w:tabs>
        <w:autoSpaceDE/>
        <w:autoSpaceDN/>
        <w:adjustRightInd/>
        <w:spacing w:after="200" w:line="276" w:lineRule="auto"/>
        <w:ind w:left="0" w:firstLine="709"/>
        <w:jc w:val="both"/>
        <w:rPr>
          <w:sz w:val="28"/>
          <w:szCs w:val="28"/>
        </w:rPr>
      </w:pPr>
      <w:r w:rsidRPr="00EE214A">
        <w:rPr>
          <w:sz w:val="28"/>
          <w:szCs w:val="28"/>
        </w:rPr>
        <w:t>Штефан, М.Й.    Цивільне процесуальне право України : підручник : затверджено МОН України / М.Й. Штефан. - К. : Ін-Юре, 2005.  624 с.</w:t>
      </w:r>
    </w:p>
    <w:p w14:paraId="2E017BE0" w14:textId="77777777" w:rsidR="0049686F" w:rsidRPr="00EE214A" w:rsidRDefault="0049686F" w:rsidP="0049686F">
      <w:pPr>
        <w:pStyle w:val="ac"/>
        <w:widowControl/>
        <w:numPr>
          <w:ilvl w:val="0"/>
          <w:numId w:val="8"/>
        </w:numPr>
        <w:tabs>
          <w:tab w:val="left" w:pos="-142"/>
        </w:tabs>
        <w:autoSpaceDE/>
        <w:autoSpaceDN/>
        <w:adjustRightInd/>
        <w:spacing w:after="200" w:line="276" w:lineRule="auto"/>
        <w:ind w:left="0" w:firstLine="709"/>
        <w:jc w:val="both"/>
        <w:rPr>
          <w:sz w:val="28"/>
          <w:szCs w:val="28"/>
        </w:rPr>
      </w:pPr>
      <w:r w:rsidRPr="00EE214A">
        <w:rPr>
          <w:sz w:val="28"/>
          <w:szCs w:val="28"/>
        </w:rPr>
        <w:t xml:space="preserve">Цивільний процес : </w:t>
      </w:r>
      <w:proofErr w:type="spellStart"/>
      <w:r w:rsidRPr="00EE214A">
        <w:rPr>
          <w:sz w:val="28"/>
          <w:szCs w:val="28"/>
        </w:rPr>
        <w:t>навч</w:t>
      </w:r>
      <w:proofErr w:type="spellEnd"/>
      <w:r w:rsidRPr="00EE214A">
        <w:rPr>
          <w:sz w:val="28"/>
          <w:szCs w:val="28"/>
        </w:rPr>
        <w:t xml:space="preserve">. </w:t>
      </w:r>
      <w:proofErr w:type="spellStart"/>
      <w:r w:rsidRPr="00EE214A">
        <w:rPr>
          <w:sz w:val="28"/>
          <w:szCs w:val="28"/>
        </w:rPr>
        <w:t>посіб</w:t>
      </w:r>
      <w:proofErr w:type="spellEnd"/>
      <w:r w:rsidRPr="00EE214A">
        <w:rPr>
          <w:sz w:val="28"/>
          <w:szCs w:val="28"/>
        </w:rPr>
        <w:t xml:space="preserve">. : Затверджено МОН України / </w:t>
      </w:r>
      <w:proofErr w:type="spellStart"/>
      <w:r w:rsidRPr="00EE214A">
        <w:rPr>
          <w:sz w:val="28"/>
          <w:szCs w:val="28"/>
        </w:rPr>
        <w:t>авт</w:t>
      </w:r>
      <w:proofErr w:type="spellEnd"/>
      <w:r w:rsidRPr="00EE214A">
        <w:rPr>
          <w:sz w:val="28"/>
          <w:szCs w:val="28"/>
        </w:rPr>
        <w:t xml:space="preserve">. </w:t>
      </w:r>
      <w:proofErr w:type="spellStart"/>
      <w:r w:rsidRPr="00EE214A">
        <w:rPr>
          <w:sz w:val="28"/>
          <w:szCs w:val="28"/>
        </w:rPr>
        <w:t>кол</w:t>
      </w:r>
      <w:proofErr w:type="spellEnd"/>
      <w:r w:rsidRPr="00EE214A">
        <w:rPr>
          <w:sz w:val="28"/>
          <w:szCs w:val="28"/>
        </w:rPr>
        <w:t xml:space="preserve">.: М.М. Бородін, О.Г. </w:t>
      </w:r>
      <w:proofErr w:type="spellStart"/>
      <w:r w:rsidRPr="00EE214A">
        <w:rPr>
          <w:sz w:val="28"/>
          <w:szCs w:val="28"/>
        </w:rPr>
        <w:t>Бортнік</w:t>
      </w:r>
      <w:proofErr w:type="spellEnd"/>
      <w:r w:rsidRPr="00EE214A">
        <w:rPr>
          <w:sz w:val="28"/>
          <w:szCs w:val="28"/>
        </w:rPr>
        <w:t xml:space="preserve">, О.В. Колісник та ін. Х. : Вид-во </w:t>
      </w:r>
      <w:proofErr w:type="spellStart"/>
      <w:r w:rsidRPr="00EE214A">
        <w:rPr>
          <w:sz w:val="28"/>
          <w:szCs w:val="28"/>
        </w:rPr>
        <w:t>Харк</w:t>
      </w:r>
      <w:proofErr w:type="spellEnd"/>
      <w:r w:rsidRPr="00EE214A">
        <w:rPr>
          <w:sz w:val="28"/>
          <w:szCs w:val="28"/>
        </w:rPr>
        <w:t xml:space="preserve">. </w:t>
      </w:r>
      <w:proofErr w:type="spellStart"/>
      <w:r w:rsidRPr="00EE214A">
        <w:rPr>
          <w:sz w:val="28"/>
          <w:szCs w:val="28"/>
        </w:rPr>
        <w:t>нац</w:t>
      </w:r>
      <w:proofErr w:type="spellEnd"/>
      <w:r w:rsidRPr="00EE214A">
        <w:rPr>
          <w:sz w:val="28"/>
          <w:szCs w:val="28"/>
        </w:rPr>
        <w:t xml:space="preserve">. ун-ту </w:t>
      </w:r>
      <w:proofErr w:type="spellStart"/>
      <w:r w:rsidRPr="00EE214A">
        <w:rPr>
          <w:sz w:val="28"/>
          <w:szCs w:val="28"/>
        </w:rPr>
        <w:t>внутр</w:t>
      </w:r>
      <w:proofErr w:type="spellEnd"/>
      <w:r w:rsidRPr="00EE214A">
        <w:rPr>
          <w:sz w:val="28"/>
          <w:szCs w:val="28"/>
        </w:rPr>
        <w:t>. справ, 2009. 280 с.</w:t>
      </w:r>
    </w:p>
    <w:p w14:paraId="09FA14BF" w14:textId="77777777" w:rsidR="0049686F" w:rsidRPr="00483F42" w:rsidRDefault="0049686F" w:rsidP="0049686F">
      <w:pPr>
        <w:pStyle w:val="21"/>
        <w:shd w:val="clear" w:color="auto" w:fill="auto"/>
        <w:tabs>
          <w:tab w:val="left" w:pos="678"/>
          <w:tab w:val="left" w:pos="1276"/>
        </w:tabs>
        <w:spacing w:before="0" w:line="240" w:lineRule="auto"/>
        <w:ind w:left="709" w:right="40" w:firstLine="0"/>
        <w:rPr>
          <w:rFonts w:ascii="Times New Roman" w:hAnsi="Times New Roman"/>
          <w:spacing w:val="-2"/>
          <w:sz w:val="28"/>
          <w:szCs w:val="28"/>
          <w:lang w:val="uk"/>
        </w:rPr>
      </w:pPr>
    </w:p>
    <w:p w14:paraId="59FAAB18" w14:textId="77777777" w:rsidR="00214A77" w:rsidRDefault="00214A77" w:rsidP="00214A77">
      <w:pPr>
        <w:pStyle w:val="a3"/>
        <w:spacing w:before="0" w:beforeAutospacing="0" w:after="0" w:afterAutospacing="0"/>
        <w:rPr>
          <w:rFonts w:ascii="Times New Roman" w:hAnsi="Times New Roman" w:cs="Times New Roman"/>
          <w:color w:val="auto"/>
          <w:sz w:val="28"/>
          <w:szCs w:val="28"/>
          <w:lang w:val="uk-UA"/>
        </w:rPr>
      </w:pPr>
    </w:p>
    <w:p w14:paraId="00828B0B" w14:textId="77777777" w:rsidR="00AD7A21" w:rsidRPr="0049686F" w:rsidRDefault="0049686F" w:rsidP="00AD7A21">
      <w:pPr>
        <w:pStyle w:val="a3"/>
        <w:spacing w:before="0" w:beforeAutospacing="0" w:after="0" w:afterAutospacing="0"/>
        <w:rPr>
          <w:rFonts w:ascii="Times New Roman" w:hAnsi="Times New Roman" w:cs="Times New Roman"/>
          <w:b/>
          <w:color w:val="auto"/>
          <w:sz w:val="28"/>
          <w:szCs w:val="28"/>
          <w:lang w:val="uk-UA"/>
        </w:rPr>
      </w:pPr>
      <w:r w:rsidRPr="0049686F">
        <w:rPr>
          <w:rFonts w:ascii="Times New Roman" w:hAnsi="Times New Roman" w:cs="Times New Roman"/>
          <w:b/>
          <w:color w:val="auto"/>
          <w:sz w:val="28"/>
          <w:szCs w:val="28"/>
          <w:lang w:val="uk-UA"/>
        </w:rPr>
        <w:t>Інформаційні ресурси в і</w:t>
      </w:r>
      <w:r w:rsidR="00AD7A21" w:rsidRPr="0049686F">
        <w:rPr>
          <w:rFonts w:ascii="Times New Roman" w:hAnsi="Times New Roman" w:cs="Times New Roman"/>
          <w:b/>
          <w:color w:val="auto"/>
          <w:sz w:val="28"/>
          <w:szCs w:val="28"/>
          <w:lang w:val="uk-UA"/>
        </w:rPr>
        <w:t>нтернеті</w:t>
      </w:r>
    </w:p>
    <w:p w14:paraId="2B1CD7E0" w14:textId="77777777" w:rsidR="00AD7A21" w:rsidRDefault="00AD7A21" w:rsidP="00AD7A21">
      <w:pPr>
        <w:ind w:firstLine="709"/>
        <w:jc w:val="both"/>
        <w:rPr>
          <w:sz w:val="28"/>
          <w:szCs w:val="28"/>
        </w:rPr>
      </w:pPr>
    </w:p>
    <w:p w14:paraId="0C926CAB" w14:textId="77777777" w:rsidR="0049686F" w:rsidRPr="00290C18" w:rsidRDefault="0049686F" w:rsidP="0049686F">
      <w:pPr>
        <w:widowControl/>
        <w:numPr>
          <w:ilvl w:val="0"/>
          <w:numId w:val="9"/>
        </w:numPr>
        <w:autoSpaceDE/>
        <w:autoSpaceDN/>
        <w:adjustRightInd/>
        <w:ind w:left="0" w:firstLine="0"/>
        <w:rPr>
          <w:rFonts w:cs="Times New Roman"/>
          <w:sz w:val="28"/>
          <w:szCs w:val="28"/>
        </w:rPr>
      </w:pPr>
      <w:r w:rsidRPr="00290C18">
        <w:rPr>
          <w:rFonts w:cs="Times New Roman"/>
          <w:sz w:val="28"/>
          <w:szCs w:val="28"/>
        </w:rPr>
        <w:t xml:space="preserve">Верховний Суд </w:t>
      </w:r>
      <w:hyperlink r:id="rId7" w:history="1">
        <w:r w:rsidRPr="00290C18">
          <w:rPr>
            <w:rStyle w:val="af"/>
            <w:rFonts w:cs="Times New Roman"/>
            <w:sz w:val="28"/>
            <w:szCs w:val="28"/>
          </w:rPr>
          <w:t>https://supreme.court.gov.ua/supreme/</w:t>
        </w:r>
      </w:hyperlink>
    </w:p>
    <w:p w14:paraId="685F9540" w14:textId="77777777" w:rsidR="0049686F" w:rsidRPr="00290C18" w:rsidRDefault="0049686F" w:rsidP="0049686F">
      <w:pPr>
        <w:widowControl/>
        <w:numPr>
          <w:ilvl w:val="0"/>
          <w:numId w:val="9"/>
        </w:numPr>
        <w:autoSpaceDE/>
        <w:autoSpaceDN/>
        <w:adjustRightInd/>
        <w:ind w:left="0" w:firstLine="0"/>
        <w:rPr>
          <w:rFonts w:cs="Times New Roman"/>
          <w:sz w:val="28"/>
          <w:szCs w:val="28"/>
        </w:rPr>
      </w:pPr>
      <w:r w:rsidRPr="00290C18">
        <w:rPr>
          <w:rFonts w:cs="Times New Roman"/>
          <w:sz w:val="28"/>
          <w:szCs w:val="28"/>
        </w:rPr>
        <w:t xml:space="preserve">Верховна Рада України </w:t>
      </w:r>
      <w:hyperlink r:id="rId8" w:history="1">
        <w:r w:rsidRPr="00290C18">
          <w:rPr>
            <w:rStyle w:val="af"/>
            <w:rFonts w:cs="Times New Roman"/>
            <w:sz w:val="28"/>
            <w:szCs w:val="28"/>
          </w:rPr>
          <w:t>http://zakon.rada.gov.ua/laws</w:t>
        </w:r>
      </w:hyperlink>
      <w:r w:rsidRPr="00290C18">
        <w:rPr>
          <w:rFonts w:cs="Times New Roman"/>
          <w:sz w:val="28"/>
          <w:szCs w:val="28"/>
        </w:rPr>
        <w:t xml:space="preserve">  </w:t>
      </w:r>
    </w:p>
    <w:p w14:paraId="35EDB87E" w14:textId="77777777" w:rsidR="0049686F" w:rsidRPr="00290C18" w:rsidRDefault="0049686F" w:rsidP="0049686F">
      <w:pPr>
        <w:widowControl/>
        <w:numPr>
          <w:ilvl w:val="0"/>
          <w:numId w:val="9"/>
        </w:numPr>
        <w:autoSpaceDE/>
        <w:autoSpaceDN/>
        <w:adjustRightInd/>
        <w:ind w:left="0" w:firstLine="0"/>
        <w:rPr>
          <w:rFonts w:cs="Times New Roman"/>
          <w:sz w:val="28"/>
          <w:szCs w:val="28"/>
        </w:rPr>
      </w:pPr>
      <w:r w:rsidRPr="00290C18">
        <w:rPr>
          <w:rFonts w:cs="Times New Roman"/>
          <w:sz w:val="28"/>
          <w:szCs w:val="28"/>
        </w:rPr>
        <w:t xml:space="preserve">Касаційний цивільний суд  </w:t>
      </w:r>
      <w:hyperlink r:id="rId9" w:history="1">
        <w:r w:rsidRPr="00290C18">
          <w:rPr>
            <w:rStyle w:val="af"/>
            <w:rFonts w:cs="Times New Roman"/>
            <w:sz w:val="28"/>
            <w:szCs w:val="28"/>
          </w:rPr>
          <w:t>https://supreme.court.gov.ua/supreme/pro_sud/kas_cil/</w:t>
        </w:r>
      </w:hyperlink>
    </w:p>
    <w:p w14:paraId="7BCB7BB5" w14:textId="77777777" w:rsidR="0049686F" w:rsidRPr="00290C18" w:rsidRDefault="0017200F" w:rsidP="0049686F">
      <w:pPr>
        <w:widowControl/>
        <w:numPr>
          <w:ilvl w:val="0"/>
          <w:numId w:val="9"/>
        </w:numPr>
        <w:autoSpaceDE/>
        <w:autoSpaceDN/>
        <w:adjustRightInd/>
        <w:ind w:left="0" w:firstLine="0"/>
        <w:rPr>
          <w:rFonts w:cs="Times New Roman"/>
          <w:sz w:val="28"/>
          <w:szCs w:val="28"/>
        </w:rPr>
      </w:pPr>
      <w:hyperlink r:id="rId10" w:history="1">
        <w:r w:rsidR="0049686F" w:rsidRPr="00290C18">
          <w:rPr>
            <w:rStyle w:val="af"/>
            <w:rFonts w:cs="Times New Roman"/>
            <w:sz w:val="28"/>
            <w:szCs w:val="28"/>
          </w:rPr>
          <w:t>Судова влада України</w:t>
        </w:r>
      </w:hyperlink>
      <w:r w:rsidR="0049686F" w:rsidRPr="00290C18">
        <w:rPr>
          <w:rFonts w:cs="Times New Roman"/>
          <w:sz w:val="28"/>
          <w:szCs w:val="28"/>
        </w:rPr>
        <w:t xml:space="preserve">  </w:t>
      </w:r>
      <w:hyperlink r:id="rId11" w:history="1">
        <w:r w:rsidR="0049686F" w:rsidRPr="00290C18">
          <w:rPr>
            <w:rStyle w:val="af"/>
            <w:rFonts w:cs="Times New Roman"/>
            <w:sz w:val="28"/>
            <w:szCs w:val="28"/>
          </w:rPr>
          <w:t>https://court.gov.ua/</w:t>
        </w:r>
      </w:hyperlink>
      <w:r w:rsidR="0049686F" w:rsidRPr="00290C18">
        <w:rPr>
          <w:rFonts w:cs="Times New Roman"/>
          <w:sz w:val="28"/>
          <w:szCs w:val="28"/>
        </w:rPr>
        <w:t xml:space="preserve">     </w:t>
      </w:r>
    </w:p>
    <w:p w14:paraId="4855C8F6" w14:textId="77777777" w:rsidR="0049686F" w:rsidRPr="00290C18" w:rsidRDefault="0049686F" w:rsidP="0049686F">
      <w:pPr>
        <w:widowControl/>
        <w:numPr>
          <w:ilvl w:val="0"/>
          <w:numId w:val="9"/>
        </w:numPr>
        <w:autoSpaceDE/>
        <w:autoSpaceDN/>
        <w:adjustRightInd/>
        <w:ind w:left="0" w:firstLine="0"/>
        <w:rPr>
          <w:rFonts w:cs="Times New Roman"/>
          <w:sz w:val="28"/>
          <w:szCs w:val="28"/>
        </w:rPr>
      </w:pPr>
      <w:r w:rsidRPr="00290C18">
        <w:rPr>
          <w:rFonts w:cs="Times New Roman"/>
          <w:sz w:val="28"/>
          <w:szCs w:val="28"/>
        </w:rPr>
        <w:t>Єдиний державний реєстр судових рішень</w:t>
      </w:r>
      <w:r w:rsidRPr="00290C18">
        <w:rPr>
          <w:rFonts w:cs="Times New Roman"/>
          <w:sz w:val="28"/>
          <w:szCs w:val="28"/>
          <w:u w:val="single"/>
        </w:rPr>
        <w:t xml:space="preserve"> </w:t>
      </w:r>
      <w:r>
        <w:rPr>
          <w:rFonts w:cs="Times New Roman"/>
          <w:sz w:val="28"/>
          <w:szCs w:val="28"/>
          <w:u w:val="single"/>
        </w:rPr>
        <w:t xml:space="preserve"> </w:t>
      </w:r>
      <w:r w:rsidRPr="00290C18">
        <w:rPr>
          <w:rFonts w:cs="Times New Roman"/>
          <w:sz w:val="28"/>
          <w:szCs w:val="28"/>
          <w:u w:val="single"/>
        </w:rPr>
        <w:t xml:space="preserve"> </w:t>
      </w:r>
      <w:hyperlink r:id="rId12" w:history="1">
        <w:r w:rsidRPr="001E7003">
          <w:rPr>
            <w:rStyle w:val="af"/>
            <w:rFonts w:cs="Times New Roman"/>
            <w:sz w:val="28"/>
            <w:szCs w:val="28"/>
          </w:rPr>
          <w:t>http://reyestr.court.gov.ua/</w:t>
        </w:r>
      </w:hyperlink>
    </w:p>
    <w:p w14:paraId="1E0B6919" w14:textId="77777777" w:rsidR="0049686F" w:rsidRPr="00290C18" w:rsidRDefault="0049686F" w:rsidP="0049686F">
      <w:pPr>
        <w:widowControl/>
        <w:numPr>
          <w:ilvl w:val="0"/>
          <w:numId w:val="9"/>
        </w:numPr>
        <w:autoSpaceDE/>
        <w:autoSpaceDN/>
        <w:adjustRightInd/>
        <w:ind w:left="0" w:firstLine="0"/>
        <w:rPr>
          <w:rFonts w:cs="Times New Roman"/>
          <w:sz w:val="28"/>
          <w:szCs w:val="28"/>
        </w:rPr>
      </w:pPr>
      <w:r w:rsidRPr="00290C18">
        <w:rPr>
          <w:rFonts w:cs="Times New Roman"/>
          <w:sz w:val="28"/>
          <w:szCs w:val="28"/>
        </w:rPr>
        <w:t xml:space="preserve">Рішення Європейського Суду з прав людини </w:t>
      </w:r>
      <w:hyperlink r:id="rId13" w:history="1">
        <w:r w:rsidRPr="00290C18">
          <w:rPr>
            <w:rStyle w:val="af"/>
            <w:rFonts w:cs="Times New Roman"/>
            <w:sz w:val="28"/>
            <w:szCs w:val="28"/>
          </w:rPr>
          <w:t>https://minjust.gov.ua/cat_9329</w:t>
        </w:r>
      </w:hyperlink>
    </w:p>
    <w:p w14:paraId="36CBB4DB" w14:textId="77777777" w:rsidR="0049686F" w:rsidRPr="00290C18" w:rsidRDefault="0049686F" w:rsidP="0049686F">
      <w:pPr>
        <w:widowControl/>
        <w:numPr>
          <w:ilvl w:val="0"/>
          <w:numId w:val="9"/>
        </w:numPr>
        <w:autoSpaceDE/>
        <w:autoSpaceDN/>
        <w:adjustRightInd/>
        <w:ind w:left="0" w:firstLine="0"/>
        <w:rPr>
          <w:rFonts w:cs="Times New Roman"/>
          <w:sz w:val="28"/>
          <w:szCs w:val="28"/>
        </w:rPr>
      </w:pPr>
      <w:r w:rsidRPr="00290C18">
        <w:rPr>
          <w:rFonts w:cs="Times New Roman"/>
          <w:sz w:val="28"/>
          <w:szCs w:val="28"/>
        </w:rPr>
        <w:t xml:space="preserve">Міністерство юстиції України </w:t>
      </w:r>
      <w:hyperlink r:id="rId14" w:history="1">
        <w:r w:rsidRPr="00290C18">
          <w:rPr>
            <w:rStyle w:val="af"/>
            <w:rFonts w:cs="Times New Roman"/>
            <w:sz w:val="28"/>
            <w:szCs w:val="28"/>
          </w:rPr>
          <w:t>https://minjust.gov.ua/</w:t>
        </w:r>
      </w:hyperlink>
      <w:r w:rsidRPr="00290C18">
        <w:rPr>
          <w:rFonts w:cs="Times New Roman"/>
          <w:sz w:val="28"/>
          <w:szCs w:val="28"/>
        </w:rPr>
        <w:t xml:space="preserve"> </w:t>
      </w:r>
      <w:hyperlink r:id="rId15" w:history="1">
        <w:r w:rsidRPr="00290C18">
          <w:rPr>
            <w:rStyle w:val="af"/>
            <w:rFonts w:cs="Times New Roman"/>
            <w:sz w:val="28"/>
            <w:szCs w:val="28"/>
          </w:rPr>
          <w:t>https://minjust.gov.ua/</w:t>
        </w:r>
      </w:hyperlink>
    </w:p>
    <w:p w14:paraId="3FE6080E" w14:textId="77777777" w:rsidR="00AD7A21" w:rsidRPr="00FC1EFC" w:rsidRDefault="00AD7A21" w:rsidP="00AD7A21">
      <w:pPr>
        <w:pStyle w:val="ad"/>
        <w:tabs>
          <w:tab w:val="left" w:pos="1134"/>
        </w:tabs>
        <w:spacing w:line="240" w:lineRule="auto"/>
        <w:ind w:firstLine="709"/>
        <w:rPr>
          <w:rFonts w:cs="Times New Roman"/>
          <w:b/>
          <w:szCs w:val="28"/>
          <w:lang w:val="uk-UA"/>
        </w:rPr>
      </w:pPr>
    </w:p>
    <w:p w14:paraId="76CFDA66" w14:textId="77777777" w:rsidR="00AD7A21" w:rsidRDefault="00AD7A21">
      <w:pPr>
        <w:widowControl/>
        <w:autoSpaceDE/>
        <w:autoSpaceDN/>
        <w:adjustRightInd/>
        <w:spacing w:after="160" w:line="259" w:lineRule="auto"/>
        <w:rPr>
          <w:rFonts w:cs="Times New Roman"/>
          <w:b/>
          <w:sz w:val="28"/>
          <w:szCs w:val="28"/>
        </w:rPr>
      </w:pPr>
      <w:r>
        <w:rPr>
          <w:rFonts w:cs="Times New Roman"/>
          <w:b/>
          <w:sz w:val="28"/>
          <w:szCs w:val="28"/>
        </w:rPr>
        <w:br w:type="page"/>
      </w:r>
    </w:p>
    <w:p w14:paraId="1EFA68AD" w14:textId="77777777" w:rsidR="00214A77" w:rsidRPr="00ED7F41" w:rsidRDefault="00214A77" w:rsidP="00214A77">
      <w:pPr>
        <w:pStyle w:val="a3"/>
        <w:spacing w:before="0" w:beforeAutospacing="0" w:after="0" w:afterAutospacing="0"/>
        <w:jc w:val="center"/>
        <w:rPr>
          <w:rFonts w:ascii="Times New Roman" w:hAnsi="Times New Roman" w:cs="Times New Roman"/>
          <w:b/>
          <w:color w:val="auto"/>
          <w:sz w:val="28"/>
          <w:szCs w:val="28"/>
          <w:lang w:val="uk-UA"/>
        </w:rPr>
      </w:pPr>
      <w:r w:rsidRPr="00ED7F41">
        <w:rPr>
          <w:rFonts w:ascii="Times New Roman" w:hAnsi="Times New Roman" w:cs="Times New Roman"/>
          <w:b/>
          <w:color w:val="auto"/>
          <w:sz w:val="28"/>
          <w:szCs w:val="28"/>
          <w:lang w:val="uk-UA"/>
        </w:rPr>
        <w:lastRenderedPageBreak/>
        <w:t>Текст лекції</w:t>
      </w:r>
    </w:p>
    <w:p w14:paraId="078E84CD" w14:textId="77777777" w:rsidR="00214A77" w:rsidRPr="00ED7F41" w:rsidRDefault="00214A77" w:rsidP="00214A77">
      <w:pPr>
        <w:pStyle w:val="a3"/>
        <w:spacing w:before="0" w:beforeAutospacing="0" w:after="0" w:afterAutospacing="0"/>
        <w:rPr>
          <w:rFonts w:ascii="Times New Roman" w:hAnsi="Times New Roman" w:cs="Times New Roman"/>
          <w:color w:val="auto"/>
          <w:sz w:val="28"/>
          <w:szCs w:val="28"/>
          <w:lang w:val="uk-UA"/>
        </w:rPr>
      </w:pPr>
    </w:p>
    <w:p w14:paraId="018958AF" w14:textId="77777777" w:rsidR="00214A77" w:rsidRPr="00771F09" w:rsidRDefault="00214A77" w:rsidP="00214A77">
      <w:pPr>
        <w:rPr>
          <w:lang w:val="ru-RU"/>
        </w:rPr>
      </w:pPr>
    </w:p>
    <w:p w14:paraId="0D1BEB7F" w14:textId="77777777" w:rsidR="0061795A" w:rsidRPr="0061795A" w:rsidRDefault="0061795A" w:rsidP="0061795A">
      <w:pPr>
        <w:jc w:val="center"/>
        <w:rPr>
          <w:rFonts w:cs="Times New Roman"/>
          <w:b/>
          <w:color w:val="000000"/>
          <w:sz w:val="28"/>
          <w:szCs w:val="28"/>
        </w:rPr>
      </w:pPr>
      <w:r w:rsidRPr="0061795A">
        <w:rPr>
          <w:rFonts w:cs="Times New Roman"/>
          <w:b/>
          <w:color w:val="000000"/>
          <w:sz w:val="28"/>
          <w:szCs w:val="28"/>
        </w:rPr>
        <w:t>1. Поняття цивільного права як галузі права.</w:t>
      </w:r>
    </w:p>
    <w:p w14:paraId="03262A47" w14:textId="77777777" w:rsidR="0061795A" w:rsidRPr="0061795A" w:rsidRDefault="0061795A" w:rsidP="0061795A">
      <w:pPr>
        <w:jc w:val="center"/>
        <w:rPr>
          <w:rFonts w:cs="Times New Roman"/>
          <w:b/>
          <w:color w:val="000000"/>
          <w:sz w:val="28"/>
          <w:szCs w:val="28"/>
        </w:rPr>
      </w:pPr>
    </w:p>
    <w:p w14:paraId="6A309B2D"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 xml:space="preserve">Ще з часів римського права існує проблема дуалізму права, тобто необхідності поділу права у об'єктивному смислі на публічне і приватне. </w:t>
      </w:r>
    </w:p>
    <w:p w14:paraId="65BE0A71" w14:textId="77777777" w:rsidR="0061795A" w:rsidRPr="0061795A" w:rsidRDefault="0061795A" w:rsidP="0061795A">
      <w:pPr>
        <w:pStyle w:val="aa"/>
        <w:spacing w:line="240" w:lineRule="auto"/>
        <w:ind w:firstLine="708"/>
        <w:rPr>
          <w:rFonts w:ascii="Times New Roman" w:hAnsi="Times New Roman"/>
          <w:szCs w:val="28"/>
        </w:rPr>
      </w:pPr>
      <w:r w:rsidRPr="0061795A">
        <w:rPr>
          <w:rFonts w:ascii="Times New Roman" w:hAnsi="Times New Roman"/>
          <w:szCs w:val="28"/>
        </w:rPr>
        <w:t xml:space="preserve">Сучасна система права України теж виходить з поділу права на приватне і публічне, поклавши в основу такого поділу зміст інтересу. Там, де відносини </w:t>
      </w:r>
      <w:proofErr w:type="spellStart"/>
      <w:r w:rsidRPr="0061795A">
        <w:rPr>
          <w:rFonts w:ascii="Times New Roman" w:hAnsi="Times New Roman"/>
          <w:szCs w:val="28"/>
        </w:rPr>
        <w:t>грунтуються</w:t>
      </w:r>
      <w:proofErr w:type="spellEnd"/>
      <w:r w:rsidRPr="0061795A">
        <w:rPr>
          <w:rFonts w:ascii="Times New Roman" w:hAnsi="Times New Roman"/>
          <w:szCs w:val="28"/>
        </w:rPr>
        <w:t xml:space="preserve"> на владно-розпорядчих засадах, йдеться про загальний, публічний, а не приватний інтерес. Проголошений, наприклад, у відповідності зі ст. 67 Конституції України обов'язок кожного сплачувати податки і збори у порядку і розмірі, встановлених законом, є обов'язком публічно-правовим. Необхідність його виконання обумовлена суспільним інтересом, оскільки суспільство безпосередньо зацікавлено у здійсненні державою обов'язків (наприклад, щодо забезпечення екологічної безпеки, щодо здійснення захисту суверенітету і територіальної цілісності території України, забезпечення її економічної та інформаційної безпеки - статті 16 та 17 Конституції) тощо. </w:t>
      </w:r>
    </w:p>
    <w:p w14:paraId="46A3783A"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 xml:space="preserve">Приватно-правове відношення побудовано на засадах координації суб'єктів приватного права, приватне право є системою децентралізованого регулювання життєвих відносин, а публічно-правове відношення побудовано на засадах субординації суб'єктів публічного права і є системою централізованого регулювання життєвих відносин. </w:t>
      </w:r>
    </w:p>
    <w:p w14:paraId="0848277C"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Таким чином,</w:t>
      </w:r>
      <w:r w:rsidRPr="0061795A">
        <w:rPr>
          <w:rFonts w:cs="Times New Roman"/>
          <w:b/>
          <w:snapToGrid w:val="0"/>
          <w:color w:val="000000"/>
          <w:sz w:val="28"/>
          <w:szCs w:val="28"/>
        </w:rPr>
        <w:t xml:space="preserve"> публічне право</w:t>
      </w:r>
      <w:r w:rsidRPr="0061795A">
        <w:rPr>
          <w:rFonts w:cs="Times New Roman"/>
          <w:snapToGrid w:val="0"/>
          <w:color w:val="000000"/>
          <w:sz w:val="28"/>
          <w:szCs w:val="28"/>
        </w:rPr>
        <w:t xml:space="preserve"> - це сукупність правових норм, які регулюють відносини, що побудовані на засадах влади та підпорядкування їх учасників владним інституціям, і пов'язані з державними або суспільними інтересами. Основну сутність публічного права складає прийом юридичної централізації.</w:t>
      </w:r>
      <w:r w:rsidRPr="0061795A">
        <w:rPr>
          <w:rFonts w:cs="Times New Roman"/>
          <w:b/>
          <w:snapToGrid w:val="0"/>
          <w:color w:val="000000"/>
          <w:sz w:val="28"/>
          <w:szCs w:val="28"/>
        </w:rPr>
        <w:t xml:space="preserve"> Приватне право</w:t>
      </w:r>
      <w:r w:rsidRPr="0061795A">
        <w:rPr>
          <w:rFonts w:cs="Times New Roman"/>
          <w:snapToGrid w:val="0"/>
          <w:color w:val="000000"/>
          <w:sz w:val="28"/>
          <w:szCs w:val="28"/>
        </w:rPr>
        <w:t xml:space="preserve"> - сукупність правових норм, які за допомогою диспозитивного методу забезпечують і регулюють відносини, засновані на юридичній рівності, вільному волевиявленні і майновій незалежності їх учасників. Приватне (цивільне) право - система юридичної децентралізації.</w:t>
      </w:r>
    </w:p>
    <w:p w14:paraId="531F6E6D"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У свою чергу публічне і приватне право (система права) поділяються на галузі права. До галузей публічного права традиційно відносять адміністративне, конституційне, кримінальне, фінансове, канонічне право, а до галузей приватного права - цивільне, трудове право тощо.</w:t>
      </w:r>
    </w:p>
    <w:p w14:paraId="77DC3625" w14:textId="77777777" w:rsidR="0061795A" w:rsidRPr="0061795A" w:rsidRDefault="0061795A" w:rsidP="0061795A">
      <w:pPr>
        <w:ind w:firstLine="720"/>
        <w:jc w:val="both"/>
        <w:rPr>
          <w:rFonts w:cs="Times New Roman"/>
          <w:i/>
          <w:snapToGrid w:val="0"/>
          <w:color w:val="000000"/>
          <w:sz w:val="28"/>
          <w:szCs w:val="28"/>
        </w:rPr>
      </w:pPr>
      <w:r w:rsidRPr="0061795A">
        <w:rPr>
          <w:rFonts w:cs="Times New Roman"/>
          <w:b/>
          <w:i/>
          <w:snapToGrid w:val="0"/>
          <w:color w:val="000000"/>
          <w:sz w:val="28"/>
          <w:szCs w:val="28"/>
        </w:rPr>
        <w:t xml:space="preserve">Цивільне право як приватне права (в об'єктивному розумінні) - </w:t>
      </w:r>
      <w:r w:rsidRPr="0061795A">
        <w:rPr>
          <w:rFonts w:cs="Times New Roman"/>
          <w:i/>
          <w:snapToGrid w:val="0"/>
          <w:color w:val="000000"/>
          <w:sz w:val="28"/>
          <w:szCs w:val="28"/>
        </w:rPr>
        <w:t>це сукупність правових норм, які регулюють шляхом диспозитивного методу особисті немайнові та майнові відносини, засновані на юридичній рівності, вільному волевиявленні, майновій самостійності їх учасників.</w:t>
      </w:r>
    </w:p>
    <w:p w14:paraId="56160E85" w14:textId="77777777" w:rsidR="0061795A" w:rsidRPr="0061795A" w:rsidRDefault="0061795A" w:rsidP="0061795A">
      <w:pPr>
        <w:ind w:firstLine="720"/>
        <w:jc w:val="both"/>
        <w:rPr>
          <w:rFonts w:cs="Times New Roman"/>
          <w:i/>
          <w:snapToGrid w:val="0"/>
          <w:color w:val="000000"/>
          <w:sz w:val="28"/>
          <w:szCs w:val="28"/>
        </w:rPr>
      </w:pPr>
    </w:p>
    <w:p w14:paraId="2737DF82" w14:textId="77777777" w:rsidR="00AD7A21" w:rsidRDefault="00AD7A21">
      <w:pPr>
        <w:widowControl/>
        <w:autoSpaceDE/>
        <w:autoSpaceDN/>
        <w:adjustRightInd/>
        <w:spacing w:after="160" w:line="259" w:lineRule="auto"/>
        <w:rPr>
          <w:rFonts w:cs="Times New Roman"/>
          <w:i/>
          <w:snapToGrid w:val="0"/>
          <w:color w:val="000000"/>
          <w:sz w:val="28"/>
          <w:szCs w:val="28"/>
        </w:rPr>
      </w:pPr>
      <w:r>
        <w:rPr>
          <w:rFonts w:cs="Times New Roman"/>
          <w:i/>
          <w:snapToGrid w:val="0"/>
          <w:color w:val="000000"/>
          <w:sz w:val="28"/>
          <w:szCs w:val="28"/>
        </w:rPr>
        <w:br w:type="page"/>
      </w:r>
    </w:p>
    <w:p w14:paraId="258633E1" w14:textId="77777777" w:rsidR="0061795A" w:rsidRPr="0061795A" w:rsidRDefault="0061795A" w:rsidP="0061795A">
      <w:pPr>
        <w:widowControl/>
        <w:numPr>
          <w:ilvl w:val="0"/>
          <w:numId w:val="3"/>
        </w:numPr>
        <w:autoSpaceDE/>
        <w:autoSpaceDN/>
        <w:adjustRightInd/>
        <w:jc w:val="center"/>
        <w:rPr>
          <w:rFonts w:cs="Times New Roman"/>
          <w:b/>
          <w:color w:val="000000"/>
          <w:sz w:val="28"/>
          <w:szCs w:val="28"/>
        </w:rPr>
      </w:pPr>
      <w:r w:rsidRPr="0061795A">
        <w:rPr>
          <w:rFonts w:cs="Times New Roman"/>
          <w:b/>
          <w:color w:val="000000"/>
          <w:sz w:val="28"/>
          <w:szCs w:val="28"/>
        </w:rPr>
        <w:lastRenderedPageBreak/>
        <w:t>Предмет та метод цивільно-правового регулювання суспільних відносин.</w:t>
      </w:r>
    </w:p>
    <w:p w14:paraId="2880F450" w14:textId="77777777" w:rsidR="0061795A" w:rsidRPr="0061795A" w:rsidRDefault="0061795A" w:rsidP="0061795A">
      <w:pPr>
        <w:rPr>
          <w:rFonts w:cs="Times New Roman"/>
          <w:b/>
          <w:color w:val="000000"/>
          <w:sz w:val="28"/>
          <w:szCs w:val="28"/>
        </w:rPr>
      </w:pPr>
    </w:p>
    <w:p w14:paraId="76297607"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Під предметом правового регулювання розуміють суспільні відносини певного типу, які зазнають правового впливу. Їх природа обумовлює і вибір того методу впливу, за допомогою якого здійснюється найбільш ефективний процес правового регулювання. Метод правового регулювання - сукупність засобів і способів правового впливу на суспільні правовідносини.</w:t>
      </w:r>
    </w:p>
    <w:p w14:paraId="2FA1E9FF"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Предмет будь-якої галузі права становлять суспільні відносини, що врегульовані нею. Предмет цивільно-правового регулювання складають дві групи відносин:</w:t>
      </w:r>
      <w:r w:rsidRPr="0061795A">
        <w:rPr>
          <w:rFonts w:cs="Times New Roman"/>
          <w:b/>
          <w:snapToGrid w:val="0"/>
          <w:color w:val="000000"/>
          <w:sz w:val="28"/>
          <w:szCs w:val="28"/>
        </w:rPr>
        <w:t xml:space="preserve"> особисті немайнові та майнові (цивільні відносини).</w:t>
      </w:r>
      <w:r w:rsidRPr="0061795A">
        <w:rPr>
          <w:rFonts w:cs="Times New Roman"/>
          <w:snapToGrid w:val="0"/>
          <w:color w:val="000000"/>
          <w:sz w:val="28"/>
          <w:szCs w:val="28"/>
        </w:rPr>
        <w:t xml:space="preserve"> Останні об'єднує те, що вони засновані на юридичній рівності, вільному волевиявленні та майновій самостійності їх учасників - фізичних і юридичних осіб, держави Україна, Автономної Республіки Крим, територіальних громад, іноземних держав та інших суб'єктів публічного права (статті 1 та 2 ЦК).</w:t>
      </w:r>
    </w:p>
    <w:p w14:paraId="719AB46D"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Таким чином, ЦК насамперед висуває у колі відносин, що ним регулюються, на перше місце особисті немайнові відносини; по-друге, не поділяє їх на дві групи - особисті немайнові відносини, пов'язані з майновими, які, за правилом, належать до виключних прав, й інші особисті немайнові відносини, не пов'язані з майновими, тобто суто особисті немайнові відносини, що до останнього часу мали незначний обсяг у цивільних відносинах і розглядалися як невідчужувані нематеріальні права громадян та організацій; по-третє, закріплює коло учасників цивільних відносин; по-четверте, вводить конститутивну ознаку цивільних відносин - юридична рівність, вільне волевиявлення та майнова самостійність їх учасників.</w:t>
      </w:r>
    </w:p>
    <w:p w14:paraId="57089CCD"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 xml:space="preserve">Характерними </w:t>
      </w:r>
      <w:r w:rsidRPr="0061795A">
        <w:rPr>
          <w:rFonts w:cs="Times New Roman"/>
          <w:b/>
          <w:snapToGrid w:val="0"/>
          <w:color w:val="000000"/>
          <w:sz w:val="28"/>
          <w:szCs w:val="28"/>
        </w:rPr>
        <w:t>ознаками особистих немайнових прав</w:t>
      </w:r>
      <w:r w:rsidRPr="0061795A">
        <w:rPr>
          <w:rFonts w:cs="Times New Roman"/>
          <w:snapToGrid w:val="0"/>
          <w:color w:val="000000"/>
          <w:sz w:val="28"/>
          <w:szCs w:val="28"/>
        </w:rPr>
        <w:t xml:space="preserve"> можна вважати наступні:</w:t>
      </w:r>
    </w:p>
    <w:p w14:paraId="00745133"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 xml:space="preserve">1. </w:t>
      </w:r>
      <w:r w:rsidRPr="0061795A">
        <w:rPr>
          <w:rFonts w:cs="Times New Roman"/>
          <w:b/>
          <w:snapToGrid w:val="0"/>
          <w:color w:val="000000"/>
          <w:sz w:val="28"/>
          <w:szCs w:val="28"/>
        </w:rPr>
        <w:t>вони є складовою змісту цивільної правоздатності фізичної та юридичної особи.</w:t>
      </w:r>
      <w:r w:rsidRPr="0061795A">
        <w:rPr>
          <w:rFonts w:cs="Times New Roman"/>
          <w:snapToGrid w:val="0"/>
          <w:color w:val="000000"/>
          <w:sz w:val="28"/>
          <w:szCs w:val="28"/>
        </w:rPr>
        <w:t xml:space="preserve"> Так, усі фізичні особи - рівні у здатності мати цивільні права, і кожна з них має усі особисті немайнові права, встановлені Конституцією та ЦК (</w:t>
      </w:r>
      <w:proofErr w:type="spellStart"/>
      <w:r w:rsidRPr="0061795A">
        <w:rPr>
          <w:rFonts w:cs="Times New Roman"/>
          <w:snapToGrid w:val="0"/>
          <w:color w:val="000000"/>
          <w:sz w:val="28"/>
          <w:szCs w:val="28"/>
        </w:rPr>
        <w:t>чч</w:t>
      </w:r>
      <w:proofErr w:type="spellEnd"/>
      <w:r w:rsidRPr="0061795A">
        <w:rPr>
          <w:rFonts w:cs="Times New Roman"/>
          <w:snapToGrid w:val="0"/>
          <w:color w:val="000000"/>
          <w:sz w:val="28"/>
          <w:szCs w:val="28"/>
        </w:rPr>
        <w:t>. 1,2 ст. 26), незалежно від того: є то особисті немайнові права, призначені забезпечити її природне існування, чи то ті, що забезпечують її соціальне буття. Юридична особа здатна мати такі ж цивільні права та обов'язки, як і фізична особа, крім тих, що за своєю природою можуть належати лише людині (ч. 1 ст. 91 ЦК);</w:t>
      </w:r>
    </w:p>
    <w:p w14:paraId="095BB426"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b/>
          <w:snapToGrid w:val="0"/>
          <w:color w:val="000000"/>
          <w:sz w:val="28"/>
          <w:szCs w:val="28"/>
        </w:rPr>
        <w:t>2. ці права мають особливість виникнення та припинення.</w:t>
      </w:r>
      <w:r w:rsidRPr="0061795A">
        <w:rPr>
          <w:rFonts w:cs="Times New Roman"/>
          <w:snapToGrid w:val="0"/>
          <w:color w:val="000000"/>
          <w:sz w:val="28"/>
          <w:szCs w:val="28"/>
        </w:rPr>
        <w:t xml:space="preserve"> Особисте немайнове право виникає, за правилом, з народженням фізичної особи та існує довічно, але може виникати також за законом і теж існує довічно; право на найменування (комерційне, фірмове) виникає у юридичної особи з моменту її утворення та існує, за правилом, до моменту припинення діяльності останньої;</w:t>
      </w:r>
    </w:p>
    <w:p w14:paraId="1E1AC623" w14:textId="77777777" w:rsidR="0061795A" w:rsidRPr="0061795A" w:rsidRDefault="0061795A" w:rsidP="0061795A">
      <w:pPr>
        <w:ind w:firstLine="720"/>
        <w:jc w:val="both"/>
        <w:rPr>
          <w:rFonts w:cs="Times New Roman"/>
          <w:b/>
          <w:snapToGrid w:val="0"/>
          <w:color w:val="000000"/>
          <w:sz w:val="28"/>
          <w:szCs w:val="28"/>
        </w:rPr>
      </w:pPr>
      <w:r w:rsidRPr="0061795A">
        <w:rPr>
          <w:rFonts w:cs="Times New Roman"/>
          <w:b/>
          <w:snapToGrid w:val="0"/>
          <w:color w:val="000000"/>
          <w:sz w:val="28"/>
          <w:szCs w:val="28"/>
        </w:rPr>
        <w:t xml:space="preserve">3. вони безпосередньо пов'язані з особистістю фізичної особи і, як наслідок, не можуть відчужуватися ні в добровільному порядку, ні примусово; названа особа позбавлена права від них відмовитися. </w:t>
      </w:r>
    </w:p>
    <w:p w14:paraId="042FF1C4"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 xml:space="preserve">Але основне значення належить все ж таки </w:t>
      </w:r>
      <w:r w:rsidRPr="0061795A">
        <w:rPr>
          <w:rFonts w:cs="Times New Roman"/>
          <w:b/>
          <w:snapToGrid w:val="0"/>
          <w:color w:val="000000"/>
          <w:sz w:val="28"/>
          <w:szCs w:val="28"/>
        </w:rPr>
        <w:t>майновим відносинам</w:t>
      </w:r>
      <w:r w:rsidRPr="0061795A">
        <w:rPr>
          <w:rFonts w:cs="Times New Roman"/>
          <w:snapToGrid w:val="0"/>
          <w:color w:val="000000"/>
          <w:sz w:val="28"/>
          <w:szCs w:val="28"/>
        </w:rPr>
        <w:t xml:space="preserve"> як суспільним, що виникають у зв'язку з використанням різних майнових благ </w:t>
      </w:r>
      <w:r w:rsidRPr="0061795A">
        <w:rPr>
          <w:rFonts w:cs="Times New Roman"/>
          <w:snapToGrid w:val="0"/>
          <w:color w:val="000000"/>
          <w:sz w:val="28"/>
          <w:szCs w:val="28"/>
        </w:rPr>
        <w:lastRenderedPageBreak/>
        <w:t>(речей, робіт, послуг тощо) і засновані на юридичній рівності, вільному волевиявленні, майновій самостійності їх учасників. Майнові відносини, що не відповідають цим ознакам, не належать до предмета цивільного права і не можуть регулюватися його нормами. Частина 2 ст. 1 ЦК встановлює: до майнових відносин, заснованих на адміністративному або іншому владному підпорядкуванні одній сторони другій, а також до податкових, бюджетних відносин цивільне законодавство не застосовується, якщо інше не передбачено законом.</w:t>
      </w:r>
    </w:p>
    <w:p w14:paraId="3E5A9B25"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Майнові відносини, що регулюються цивільним правом - це конкретні властиві товарному виробництву, об'єктивні за змістом і вольові за своєю формою відносини, які засновані на юридичній рівності, вільному волевиявленні, майновій самостійності</w:t>
      </w:r>
      <w:r w:rsidRPr="0061795A">
        <w:rPr>
          <w:rFonts w:cs="Times New Roman"/>
          <w:b/>
          <w:snapToGrid w:val="0"/>
          <w:color w:val="000000"/>
          <w:sz w:val="28"/>
          <w:szCs w:val="28"/>
        </w:rPr>
        <w:t xml:space="preserve"> </w:t>
      </w:r>
      <w:r w:rsidRPr="0061795A">
        <w:rPr>
          <w:rFonts w:cs="Times New Roman"/>
          <w:snapToGrid w:val="0"/>
          <w:color w:val="000000"/>
          <w:sz w:val="28"/>
          <w:szCs w:val="28"/>
        </w:rPr>
        <w:t>їх учасників.</w:t>
      </w:r>
    </w:p>
    <w:p w14:paraId="34FEBFB5" w14:textId="77777777" w:rsidR="0061795A" w:rsidRPr="0061795A" w:rsidRDefault="0061795A" w:rsidP="0061795A">
      <w:pPr>
        <w:ind w:firstLine="720"/>
        <w:jc w:val="center"/>
        <w:rPr>
          <w:rFonts w:cs="Times New Roman"/>
          <w:b/>
          <w:color w:val="000000"/>
          <w:sz w:val="28"/>
          <w:szCs w:val="28"/>
        </w:rPr>
      </w:pPr>
    </w:p>
    <w:p w14:paraId="2C0D5C12" w14:textId="77777777" w:rsidR="0061795A" w:rsidRPr="0061795A" w:rsidRDefault="0061795A" w:rsidP="0061795A">
      <w:pPr>
        <w:ind w:firstLine="720"/>
        <w:jc w:val="center"/>
        <w:rPr>
          <w:rFonts w:cs="Times New Roman"/>
          <w:snapToGrid w:val="0"/>
          <w:color w:val="000000"/>
          <w:sz w:val="28"/>
          <w:szCs w:val="28"/>
        </w:rPr>
      </w:pPr>
      <w:r w:rsidRPr="0061795A">
        <w:rPr>
          <w:rFonts w:cs="Times New Roman"/>
          <w:b/>
          <w:color w:val="000000"/>
          <w:sz w:val="28"/>
          <w:szCs w:val="28"/>
        </w:rPr>
        <w:t>Метод цивільно-правового регулювання суспільних відносин</w:t>
      </w:r>
    </w:p>
    <w:p w14:paraId="1791E5CC" w14:textId="77777777" w:rsidR="0061795A" w:rsidRPr="0061795A" w:rsidRDefault="0061795A" w:rsidP="0061795A">
      <w:pPr>
        <w:ind w:firstLine="708"/>
        <w:jc w:val="both"/>
        <w:outlineLvl w:val="0"/>
        <w:rPr>
          <w:rFonts w:cs="Times New Roman"/>
          <w:snapToGrid w:val="0"/>
          <w:color w:val="000000"/>
          <w:sz w:val="28"/>
          <w:szCs w:val="28"/>
        </w:rPr>
      </w:pPr>
      <w:r w:rsidRPr="0061795A">
        <w:rPr>
          <w:rFonts w:cs="Times New Roman"/>
          <w:snapToGrid w:val="0"/>
          <w:color w:val="000000"/>
          <w:sz w:val="28"/>
          <w:szCs w:val="28"/>
        </w:rPr>
        <w:t xml:space="preserve">Право регулює відносини шляхом встановлення правового зв'язку між його учасниками, що знаходить вираження у відповідних правах та обов'язках останніх, використовуючи для цього певні форми впливу. Таким чином, між предметом правового регулювання, який відповідає на питання; що регулює та чи інша галузь права, і методом правового регулювання, який відповідає на питання: яким чином не відбувається, існує не тільки тісний </w:t>
      </w:r>
      <w:r w:rsidRPr="0061795A">
        <w:rPr>
          <w:rFonts w:cs="Times New Roman"/>
          <w:i/>
          <w:snapToGrid w:val="0"/>
          <w:color w:val="000000"/>
          <w:sz w:val="28"/>
          <w:szCs w:val="28"/>
        </w:rPr>
        <w:t>зв'язок,</w:t>
      </w:r>
      <w:r w:rsidRPr="0061795A">
        <w:rPr>
          <w:rFonts w:cs="Times New Roman"/>
          <w:snapToGrid w:val="0"/>
          <w:color w:val="000000"/>
          <w:sz w:val="28"/>
          <w:szCs w:val="28"/>
        </w:rPr>
        <w:t xml:space="preserve"> а обумовленість методу предметом правового регулювання. </w:t>
      </w:r>
    </w:p>
    <w:p w14:paraId="532992FB" w14:textId="77777777" w:rsidR="0061795A" w:rsidRPr="0061795A" w:rsidRDefault="0061795A" w:rsidP="0061795A">
      <w:pPr>
        <w:ind w:firstLine="708"/>
        <w:jc w:val="both"/>
        <w:outlineLvl w:val="0"/>
        <w:rPr>
          <w:rFonts w:cs="Times New Roman"/>
          <w:snapToGrid w:val="0"/>
          <w:color w:val="000000"/>
          <w:sz w:val="28"/>
          <w:szCs w:val="28"/>
        </w:rPr>
      </w:pPr>
      <w:r w:rsidRPr="0061795A">
        <w:rPr>
          <w:rFonts w:cs="Times New Roman"/>
          <w:b/>
          <w:snapToGrid w:val="0"/>
          <w:color w:val="000000"/>
          <w:sz w:val="28"/>
          <w:szCs w:val="28"/>
        </w:rPr>
        <w:t>Метод галузі права</w:t>
      </w:r>
      <w:r w:rsidRPr="0061795A">
        <w:rPr>
          <w:rFonts w:cs="Times New Roman"/>
          <w:snapToGrid w:val="0"/>
          <w:color w:val="000000"/>
          <w:sz w:val="28"/>
          <w:szCs w:val="28"/>
        </w:rPr>
        <w:t xml:space="preserve"> - це сукупність прийомів, які створюють спосіб її впливу на поведінку людей. Звідси, </w:t>
      </w:r>
      <w:r w:rsidRPr="0061795A">
        <w:rPr>
          <w:rFonts w:cs="Times New Roman"/>
          <w:b/>
          <w:snapToGrid w:val="0"/>
          <w:color w:val="000000"/>
          <w:sz w:val="28"/>
          <w:szCs w:val="28"/>
        </w:rPr>
        <w:t>метод регулювання суспільних відносин</w:t>
      </w:r>
      <w:r w:rsidRPr="0061795A">
        <w:rPr>
          <w:rFonts w:cs="Times New Roman"/>
          <w:snapToGrid w:val="0"/>
          <w:color w:val="000000"/>
          <w:sz w:val="28"/>
          <w:szCs w:val="28"/>
        </w:rPr>
        <w:t xml:space="preserve"> - це специфічний спосіб впливу на поведінку їх учасників, який застосовується державою.</w:t>
      </w:r>
    </w:p>
    <w:p w14:paraId="7CF89925" w14:textId="77777777" w:rsidR="0061795A" w:rsidRPr="0061795A" w:rsidRDefault="0061795A" w:rsidP="0061795A">
      <w:pPr>
        <w:ind w:left="40" w:firstLine="668"/>
        <w:jc w:val="both"/>
        <w:rPr>
          <w:rFonts w:cs="Times New Roman"/>
          <w:snapToGrid w:val="0"/>
          <w:color w:val="000000"/>
          <w:sz w:val="28"/>
          <w:szCs w:val="28"/>
        </w:rPr>
      </w:pPr>
      <w:r w:rsidRPr="0061795A">
        <w:rPr>
          <w:rFonts w:cs="Times New Roman"/>
          <w:snapToGrid w:val="0"/>
          <w:color w:val="000000"/>
          <w:sz w:val="28"/>
          <w:szCs w:val="28"/>
        </w:rPr>
        <w:t>Якщо публічним галузям права притаманний імперативний (централізований) метод регулювання, що характеризується такими ознаками, як: примус, сувора ієрархічність суб'єктів відносин, законодавче визначення поведінки і компетенції останніх, їх владних повноважень, відсутність орієнтації на вирішення спірних питань у судовому порядку, то для приватних галузей права він не може бути застосований.</w:t>
      </w:r>
    </w:p>
    <w:p w14:paraId="68182B35" w14:textId="77777777" w:rsidR="0061795A" w:rsidRPr="0061795A" w:rsidRDefault="0061795A" w:rsidP="0061795A">
      <w:pPr>
        <w:ind w:left="40" w:firstLine="668"/>
        <w:jc w:val="both"/>
        <w:rPr>
          <w:rFonts w:cs="Times New Roman"/>
          <w:snapToGrid w:val="0"/>
          <w:color w:val="000000"/>
          <w:sz w:val="28"/>
          <w:szCs w:val="28"/>
        </w:rPr>
      </w:pPr>
      <w:r w:rsidRPr="0061795A">
        <w:rPr>
          <w:rFonts w:cs="Times New Roman"/>
          <w:snapToGrid w:val="0"/>
          <w:color w:val="000000"/>
          <w:sz w:val="28"/>
          <w:szCs w:val="28"/>
        </w:rPr>
        <w:t xml:space="preserve">Цивільні відносини засновані на юридичній рівності, вільному волевиявленні, майновій самостійності їх учасників. А це означає, що останні можуть діяти на власний розсуд, зокрема мають право врегулювати у договорі, який передбачений актами цивільного законодавства, свої відносини, ними не врегульовані; відступити від положень актів цивільного законодавства і врегулювати відносини на власний розсуд, на свій розсуд вирішити питання про засоби та час реалізації своїх прав У приватній сфері існує юридична рівність учасників відповідних відносин. Вони можуть діяти за власною ініціативою, оскільки у цій сфері пріоритет надається інтересам саме приватної особи. Існує судовий порядок захисту особистих немайнових і майнових прав та інтересів приватної особи. Виходячи з цього, для врегулювання цивільних відносин оптимальним є метод децентралізації (координації). Специфіка методу цивільно-правового регулювання знаходить прояв, зокрема, у тому, що суб'єкти цивільного права, будучи юридичне рівними, наділені як </w:t>
      </w:r>
      <w:r w:rsidRPr="0061795A">
        <w:rPr>
          <w:rFonts w:cs="Times New Roman"/>
          <w:snapToGrid w:val="0"/>
          <w:color w:val="000000"/>
          <w:sz w:val="28"/>
          <w:szCs w:val="28"/>
        </w:rPr>
        <w:lastRenderedPageBreak/>
        <w:t>диспозитивністю, так й ініціативою. Важливим є лише одне: у суб'єктів повинні бути відповідні права.</w:t>
      </w:r>
    </w:p>
    <w:p w14:paraId="023E7962" w14:textId="77777777" w:rsidR="0061795A" w:rsidRPr="0061795A" w:rsidRDefault="0061795A" w:rsidP="0061795A">
      <w:pPr>
        <w:ind w:left="40" w:firstLine="220"/>
        <w:jc w:val="both"/>
        <w:rPr>
          <w:rFonts w:cs="Times New Roman"/>
          <w:snapToGrid w:val="0"/>
          <w:color w:val="000000"/>
          <w:sz w:val="28"/>
          <w:szCs w:val="28"/>
        </w:rPr>
      </w:pPr>
    </w:p>
    <w:p w14:paraId="31C35202" w14:textId="77777777" w:rsidR="0061795A" w:rsidRPr="0061795A" w:rsidRDefault="0061795A" w:rsidP="0061795A">
      <w:pPr>
        <w:ind w:left="40" w:firstLine="220"/>
        <w:jc w:val="center"/>
        <w:rPr>
          <w:rFonts w:cs="Times New Roman"/>
          <w:b/>
          <w:color w:val="000000"/>
          <w:sz w:val="28"/>
          <w:szCs w:val="28"/>
        </w:rPr>
      </w:pPr>
      <w:r w:rsidRPr="0061795A">
        <w:rPr>
          <w:rFonts w:cs="Times New Roman"/>
          <w:b/>
          <w:color w:val="000000"/>
          <w:sz w:val="28"/>
          <w:szCs w:val="28"/>
        </w:rPr>
        <w:t>3. Функції та принципи цивільного права.</w:t>
      </w:r>
    </w:p>
    <w:p w14:paraId="2D2DF36B" w14:textId="77777777" w:rsidR="0061795A" w:rsidRPr="0061795A" w:rsidRDefault="0061795A" w:rsidP="0061795A">
      <w:pPr>
        <w:ind w:left="40" w:firstLine="220"/>
        <w:rPr>
          <w:rFonts w:cs="Times New Roman"/>
          <w:b/>
          <w:snapToGrid w:val="0"/>
          <w:color w:val="000000"/>
          <w:sz w:val="28"/>
          <w:szCs w:val="28"/>
        </w:rPr>
      </w:pPr>
    </w:p>
    <w:p w14:paraId="56E00E6F" w14:textId="77777777" w:rsidR="0061795A" w:rsidRPr="0061795A" w:rsidRDefault="0061795A" w:rsidP="0061795A">
      <w:pPr>
        <w:spacing w:before="20"/>
        <w:ind w:firstLine="240"/>
        <w:jc w:val="both"/>
        <w:rPr>
          <w:rFonts w:cs="Times New Roman"/>
          <w:snapToGrid w:val="0"/>
          <w:color w:val="000000"/>
          <w:sz w:val="28"/>
          <w:szCs w:val="28"/>
        </w:rPr>
      </w:pPr>
      <w:r w:rsidRPr="0061795A">
        <w:rPr>
          <w:rFonts w:cs="Times New Roman"/>
          <w:snapToGrid w:val="0"/>
          <w:color w:val="000000"/>
          <w:sz w:val="28"/>
          <w:szCs w:val="28"/>
        </w:rPr>
        <w:t xml:space="preserve"> </w:t>
      </w:r>
      <w:r w:rsidRPr="0061795A">
        <w:rPr>
          <w:rFonts w:cs="Times New Roman"/>
          <w:b/>
          <w:snapToGrid w:val="0"/>
          <w:color w:val="000000"/>
          <w:sz w:val="28"/>
          <w:szCs w:val="28"/>
        </w:rPr>
        <w:t>Функції цивільного права - зумовлені предметом і забезпечувані законодавством цілі правової галузі, певні напрями цивільно-правового впливу ва особисті немайнові та майнові відносини.</w:t>
      </w:r>
    </w:p>
    <w:p w14:paraId="6C96ABDC"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 xml:space="preserve">Функції цивільного полягають: у </w:t>
      </w:r>
      <w:proofErr w:type="spellStart"/>
      <w:r w:rsidRPr="0061795A">
        <w:rPr>
          <w:rFonts w:cs="Times New Roman"/>
          <w:snapToGrid w:val="0"/>
          <w:color w:val="000000"/>
          <w:sz w:val="28"/>
          <w:szCs w:val="28"/>
        </w:rPr>
        <w:t>правозабезпеченні</w:t>
      </w:r>
      <w:proofErr w:type="spellEnd"/>
      <w:r w:rsidRPr="0061795A">
        <w:rPr>
          <w:rFonts w:cs="Times New Roman"/>
          <w:snapToGrid w:val="0"/>
          <w:color w:val="000000"/>
          <w:sz w:val="28"/>
          <w:szCs w:val="28"/>
        </w:rPr>
        <w:t xml:space="preserve">, упорядкованості звичайних, без будь-яких порушень особистих немайнових та майнових відносин; у </w:t>
      </w:r>
      <w:proofErr w:type="spellStart"/>
      <w:r w:rsidRPr="0061795A">
        <w:rPr>
          <w:rFonts w:cs="Times New Roman"/>
          <w:snapToGrid w:val="0"/>
          <w:color w:val="000000"/>
          <w:sz w:val="28"/>
          <w:szCs w:val="28"/>
        </w:rPr>
        <w:t>правозабезпеченні</w:t>
      </w:r>
      <w:proofErr w:type="spellEnd"/>
      <w:r w:rsidRPr="0061795A">
        <w:rPr>
          <w:rFonts w:cs="Times New Roman"/>
          <w:snapToGrid w:val="0"/>
          <w:color w:val="000000"/>
          <w:sz w:val="28"/>
          <w:szCs w:val="28"/>
        </w:rPr>
        <w:t xml:space="preserve"> захисту особистих немайнових і майнових прав та інтересів у разі порушення останніх чи посягання на них; у </w:t>
      </w:r>
      <w:proofErr w:type="spellStart"/>
      <w:r w:rsidRPr="0061795A">
        <w:rPr>
          <w:rFonts w:cs="Times New Roman"/>
          <w:snapToGrid w:val="0"/>
          <w:color w:val="000000"/>
          <w:sz w:val="28"/>
          <w:szCs w:val="28"/>
        </w:rPr>
        <w:t>правозабезпеченні</w:t>
      </w:r>
      <w:proofErr w:type="spellEnd"/>
      <w:r w:rsidRPr="0061795A">
        <w:rPr>
          <w:rFonts w:cs="Times New Roman"/>
          <w:snapToGrid w:val="0"/>
          <w:color w:val="000000"/>
          <w:sz w:val="28"/>
          <w:szCs w:val="28"/>
        </w:rPr>
        <w:t xml:space="preserve"> відновлення порушених правовідносин; в </w:t>
      </w:r>
      <w:proofErr w:type="spellStart"/>
      <w:r w:rsidRPr="0061795A">
        <w:rPr>
          <w:rFonts w:cs="Times New Roman"/>
          <w:snapToGrid w:val="0"/>
          <w:color w:val="000000"/>
          <w:sz w:val="28"/>
          <w:szCs w:val="28"/>
        </w:rPr>
        <w:t>правозабезпеченні</w:t>
      </w:r>
      <w:proofErr w:type="spellEnd"/>
      <w:r w:rsidRPr="0061795A">
        <w:rPr>
          <w:rFonts w:cs="Times New Roman"/>
          <w:snapToGrid w:val="0"/>
          <w:color w:val="000000"/>
          <w:sz w:val="28"/>
          <w:szCs w:val="28"/>
        </w:rPr>
        <w:t xml:space="preserve"> ліквідації негативних наслідків правопорушень або інших дій, пов'язаних з виникненням у кредитора певних майнових чи особистих немайнових втрат; у </w:t>
      </w:r>
      <w:proofErr w:type="spellStart"/>
      <w:r w:rsidRPr="0061795A">
        <w:rPr>
          <w:rFonts w:cs="Times New Roman"/>
          <w:snapToGrid w:val="0"/>
          <w:color w:val="000000"/>
          <w:sz w:val="28"/>
          <w:szCs w:val="28"/>
        </w:rPr>
        <w:t>правозабезпеченні</w:t>
      </w:r>
      <w:proofErr w:type="spellEnd"/>
      <w:r w:rsidRPr="0061795A">
        <w:rPr>
          <w:rFonts w:cs="Times New Roman"/>
          <w:snapToGrid w:val="0"/>
          <w:color w:val="000000"/>
          <w:sz w:val="28"/>
          <w:szCs w:val="28"/>
        </w:rPr>
        <w:t xml:space="preserve"> інформативно-сигнальних попереджень від можливих безпідставних (протиправних) посягань на охоронювані суб'єктивні цивільні права тощо.</w:t>
      </w:r>
    </w:p>
    <w:p w14:paraId="6B4C1A92" w14:textId="77777777" w:rsidR="0061795A" w:rsidRPr="0061795A" w:rsidRDefault="0061795A" w:rsidP="0061795A">
      <w:pPr>
        <w:ind w:firstLine="720"/>
        <w:jc w:val="both"/>
        <w:rPr>
          <w:rFonts w:cs="Times New Roman"/>
          <w:b/>
          <w:snapToGrid w:val="0"/>
          <w:color w:val="000000"/>
          <w:sz w:val="28"/>
          <w:szCs w:val="28"/>
        </w:rPr>
      </w:pPr>
      <w:r w:rsidRPr="0061795A">
        <w:rPr>
          <w:rFonts w:cs="Times New Roman"/>
          <w:b/>
          <w:snapToGrid w:val="0"/>
          <w:color w:val="000000"/>
          <w:sz w:val="28"/>
          <w:szCs w:val="28"/>
        </w:rPr>
        <w:t>Види функцій цивільного права: регулятивна, охоронна, компенсаційна та превентивна.</w:t>
      </w:r>
    </w:p>
    <w:p w14:paraId="61A4326C"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Суть</w:t>
      </w:r>
      <w:r w:rsidRPr="0061795A">
        <w:rPr>
          <w:rFonts w:cs="Times New Roman"/>
          <w:b/>
          <w:snapToGrid w:val="0"/>
          <w:color w:val="000000"/>
          <w:sz w:val="28"/>
          <w:szCs w:val="28"/>
        </w:rPr>
        <w:t xml:space="preserve"> регулятивної функції</w:t>
      </w:r>
      <w:r w:rsidRPr="0061795A">
        <w:rPr>
          <w:rFonts w:cs="Times New Roman"/>
          <w:snapToGrid w:val="0"/>
          <w:color w:val="000000"/>
          <w:sz w:val="28"/>
          <w:szCs w:val="28"/>
        </w:rPr>
        <w:t xml:space="preserve"> полягає у тому, що нею охоплюються відносини, які виникають з актів правомірної, дозволеної і, як правило, соціально корисної діяльності суб'єктів цивільного права. Тому і реалізація зазначеної функції здійснюється за рахунок позитивного регулювання відповідних правових відносив шляхом встановлення загальних правил, що створюють правові підстави для можливості здійснення відповідних дій, спрямованих на правомірне досягнення певних юридичних результатів. У даному разі може йтися, наприклад, про різноманітні цивільно-правові договори (купівлі-продажу, підряду, найму (оренди) тощо) або про відповідні відносини, що виникають в результаті подій. Зокрема, внаслідок такої події, як смерть фізичної особи, виникають спадкові правовідносини, що також охоплюються регулятивною функцією цивільного права. Остання стосовно особистих немайнових прав проявляється у формі юридичного визнання належних кожній фізичній особі невідчужуваних немайнових благ і свободи визначати свою поведінку в індивідуальній життєдіяльності за власним розсудом. </w:t>
      </w:r>
    </w:p>
    <w:p w14:paraId="732F3BEA"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b/>
          <w:snapToGrid w:val="0"/>
          <w:color w:val="000000"/>
          <w:sz w:val="28"/>
          <w:szCs w:val="28"/>
        </w:rPr>
        <w:t>Охоронна функція</w:t>
      </w:r>
      <w:r w:rsidRPr="0061795A">
        <w:rPr>
          <w:rFonts w:cs="Times New Roman"/>
          <w:snapToGrid w:val="0"/>
          <w:color w:val="000000"/>
          <w:sz w:val="28"/>
          <w:szCs w:val="28"/>
        </w:rPr>
        <w:t xml:space="preserve">  здійснює правове забезпечення захисту порушених суб'єктивних особистих чи майнових прав. Вона діє, коли зміст особистих немайнових та майнових відносин може наповнюватися елементами правопорушень, різноманітних посягань на охоронювані законом певні суб'єктивні права тощо. </w:t>
      </w:r>
      <w:r w:rsidRPr="0061795A">
        <w:rPr>
          <w:rFonts w:cs="Times New Roman"/>
          <w:b/>
          <w:snapToGrid w:val="0"/>
          <w:color w:val="000000"/>
          <w:sz w:val="28"/>
          <w:szCs w:val="28"/>
        </w:rPr>
        <w:t xml:space="preserve"> </w:t>
      </w:r>
      <w:r w:rsidRPr="0061795A">
        <w:rPr>
          <w:rFonts w:cs="Times New Roman"/>
          <w:snapToGrid w:val="0"/>
          <w:color w:val="000000"/>
          <w:sz w:val="28"/>
          <w:szCs w:val="28"/>
        </w:rPr>
        <w:t>Нею охоплюються відносини, що виникають, наприклад, внаслідок порушення зобов'язання (ст. 610 ЦК) або відшкодування шкоди (</w:t>
      </w:r>
      <w:proofErr w:type="spellStart"/>
      <w:r w:rsidRPr="0061795A">
        <w:rPr>
          <w:rFonts w:cs="Times New Roman"/>
          <w:snapToGrid w:val="0"/>
          <w:color w:val="000000"/>
          <w:sz w:val="28"/>
          <w:szCs w:val="28"/>
        </w:rPr>
        <w:t>гл</w:t>
      </w:r>
      <w:proofErr w:type="spellEnd"/>
      <w:r w:rsidRPr="0061795A">
        <w:rPr>
          <w:rFonts w:cs="Times New Roman"/>
          <w:snapToGrid w:val="0"/>
          <w:color w:val="000000"/>
          <w:sz w:val="28"/>
          <w:szCs w:val="28"/>
        </w:rPr>
        <w:t>. 82 ЦК) тощо.</w:t>
      </w:r>
    </w:p>
    <w:p w14:paraId="761A6250"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 xml:space="preserve">Суть охоронної функції цивільного права вбачається у тому, що вона забезпечує юридичну можливість захисту порушених суб'єктивних майнових </w:t>
      </w:r>
      <w:r w:rsidRPr="0061795A">
        <w:rPr>
          <w:rFonts w:cs="Times New Roman"/>
          <w:snapToGrid w:val="0"/>
          <w:color w:val="000000"/>
          <w:sz w:val="28"/>
          <w:szCs w:val="28"/>
        </w:rPr>
        <w:lastRenderedPageBreak/>
        <w:t>чи особистих прав і сприяє їх певній нормалізації.</w:t>
      </w:r>
    </w:p>
    <w:p w14:paraId="6D3A7CE3"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b/>
          <w:snapToGrid w:val="0"/>
          <w:color w:val="000000"/>
          <w:sz w:val="28"/>
          <w:szCs w:val="28"/>
        </w:rPr>
        <w:t>Компенсаційна функція</w:t>
      </w:r>
      <w:r w:rsidRPr="0061795A">
        <w:rPr>
          <w:rFonts w:cs="Times New Roman"/>
          <w:snapToGrid w:val="0"/>
          <w:color w:val="000000"/>
          <w:sz w:val="28"/>
          <w:szCs w:val="28"/>
        </w:rPr>
        <w:t xml:space="preserve"> вирішує питання, пов'язані з необхідністю ліквідації певних негативних наслідків, що можуть мати місце в особистій або майновій сфері тієї чи іншої потерпілої особи (кредитора). З юридичної точки зору, заміна втрат, що виникли на боці кредитора, іншими передбаченими законом, договором або визнаними судом майновими благами, вважається компенсацією, а цивільно-правова функція, що її охоплює, має назву компенсаційної.</w:t>
      </w:r>
    </w:p>
    <w:p w14:paraId="77D60AF8"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Так, у відповідності до п. 8 ч. 2 ст. 16 ЦК у разі неналежного виконання договірного зобов'язання замість не одержаного належного виконання договору боржник повинен відшкодувати кредиторові завдані збитки.</w:t>
      </w:r>
    </w:p>
    <w:p w14:paraId="696FCBB2"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b/>
          <w:snapToGrid w:val="0"/>
          <w:color w:val="000000"/>
          <w:sz w:val="28"/>
          <w:szCs w:val="28"/>
        </w:rPr>
        <w:t>Превентивна функція</w:t>
      </w:r>
      <w:r w:rsidRPr="0061795A">
        <w:rPr>
          <w:rFonts w:cs="Times New Roman"/>
          <w:snapToGrid w:val="0"/>
          <w:color w:val="000000"/>
          <w:sz w:val="28"/>
          <w:szCs w:val="28"/>
        </w:rPr>
        <w:t xml:space="preserve"> полягає в наступному. За змістом положення цивільного законодавства можуть розглядатися не лише як джерела цивільного права, а й як джерела певного інформативного значення. Джерела цивільного права мають відповідне пізнавальне значення, яке полягає у тому, що заздалегідь потенційному суб'єктові цивільних відносин стає відомим той чи інший наслідок вчинення дій, які підпадають під негативну їх оцінку з боку законодавця. </w:t>
      </w:r>
    </w:p>
    <w:p w14:paraId="00E65265" w14:textId="77777777" w:rsidR="0061795A" w:rsidRPr="0061795A" w:rsidRDefault="0061795A" w:rsidP="0061795A">
      <w:pPr>
        <w:ind w:firstLine="720"/>
        <w:jc w:val="both"/>
        <w:rPr>
          <w:rFonts w:cs="Times New Roman"/>
          <w:snapToGrid w:val="0"/>
          <w:color w:val="000000"/>
          <w:sz w:val="28"/>
          <w:szCs w:val="28"/>
        </w:rPr>
      </w:pPr>
    </w:p>
    <w:p w14:paraId="1EF3A14B" w14:textId="77777777" w:rsidR="0061795A" w:rsidRPr="0061795A" w:rsidRDefault="0061795A" w:rsidP="0061795A">
      <w:pPr>
        <w:pStyle w:val="a8"/>
        <w:spacing w:before="80" w:line="240" w:lineRule="auto"/>
        <w:jc w:val="center"/>
        <w:rPr>
          <w:rFonts w:ascii="Times New Roman" w:hAnsi="Times New Roman"/>
          <w:b/>
          <w:sz w:val="28"/>
          <w:szCs w:val="28"/>
        </w:rPr>
      </w:pPr>
      <w:r w:rsidRPr="0061795A">
        <w:rPr>
          <w:rFonts w:ascii="Times New Roman" w:hAnsi="Times New Roman"/>
          <w:b/>
          <w:sz w:val="28"/>
          <w:szCs w:val="28"/>
        </w:rPr>
        <w:t>Принципи цивільного права.</w:t>
      </w:r>
    </w:p>
    <w:p w14:paraId="037F815C"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Принцип – це основне, вихідне положення якої-небудь наукової системи, теорії ідеології.</w:t>
      </w:r>
    </w:p>
    <w:p w14:paraId="4D924D7F"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Хоча ст. 3 ЦК присвячена загальним засадам цивільного законодавства, останні більшістю з правників виважено ототожнюються саме з принципами цивільного права.</w:t>
      </w:r>
    </w:p>
    <w:p w14:paraId="00B3E3A2"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b/>
          <w:snapToGrid w:val="0"/>
          <w:color w:val="000000"/>
          <w:sz w:val="28"/>
          <w:szCs w:val="28"/>
        </w:rPr>
        <w:t>Загальними засадами (далі - принципами) цивільного законодавства (цивільного права) є: неприпустимість свавільного втручання у сферу особистого життя людини; неприпустимість позбавлення права власності, крім випадків, встановлених Конституцією України та законом; свобода договору; свобода підприємницької діяльності, не заборонена законом; судовий захист цивільного права та інтересу; справедливість, добросовісність і розумність.</w:t>
      </w:r>
    </w:p>
    <w:p w14:paraId="10307B99"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 xml:space="preserve">Між тим вказана стаття, на наш погляд, не містить вичерпного переліку принципів цивільного права. </w:t>
      </w:r>
    </w:p>
    <w:p w14:paraId="2F024379"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Звідси, принципи цивільного права - це не тільки чинник, що дозволяє виокремити цю галузь права, а й у рамках - робочі механізми, за допомогою яких визначаються межі можливої та належної поведінки учасників цивільно-правових відносин.</w:t>
      </w:r>
    </w:p>
    <w:p w14:paraId="04E3425A"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Розглянемо кожен з принципів цивільного права окремо.</w:t>
      </w:r>
    </w:p>
    <w:p w14:paraId="1D753A2C"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b/>
          <w:snapToGrid w:val="0"/>
          <w:color w:val="000000"/>
          <w:sz w:val="28"/>
          <w:szCs w:val="28"/>
        </w:rPr>
        <w:t xml:space="preserve">Принцип юридичної рівності, вільного волевиявлення, майнової самостійності учасників цивільних відносин. </w:t>
      </w:r>
      <w:r w:rsidRPr="0061795A">
        <w:rPr>
          <w:rFonts w:cs="Times New Roman"/>
          <w:snapToGrid w:val="0"/>
          <w:color w:val="000000"/>
          <w:sz w:val="28"/>
          <w:szCs w:val="28"/>
        </w:rPr>
        <w:t>Рівність - основне начало, яке означає таке становище учасників, де воля одного з яких не залежить від волі іншого, який не може йому наказувати, оскільки сам учасник: будь то фізична або юридична особа - самостійні у прийнятті тих чи інших рішень.</w:t>
      </w:r>
    </w:p>
    <w:p w14:paraId="3545600C"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b/>
          <w:snapToGrid w:val="0"/>
          <w:color w:val="000000"/>
          <w:sz w:val="28"/>
          <w:szCs w:val="28"/>
        </w:rPr>
        <w:lastRenderedPageBreak/>
        <w:t>Принцип неприпустимості свавільного втручання у сферу особистого життя людини.</w:t>
      </w:r>
      <w:r w:rsidRPr="0061795A">
        <w:rPr>
          <w:rFonts w:cs="Times New Roman"/>
          <w:snapToGrid w:val="0"/>
          <w:color w:val="000000"/>
          <w:sz w:val="28"/>
          <w:szCs w:val="28"/>
        </w:rPr>
        <w:t xml:space="preserve"> Норми цивільного права як приватного права завжди спрямовані на забезпечення приватних інтересів учасників цивільних відносин. Виходячи з цього, ніхто, за винятком випадків, передбачених актами цивільного законодавства не може свавільно втручатися у приватні справи (будь то фізична або юридична особа), зокрема, охороняється таємниця особистого життя (ст. 301 ЦК), стану здоров'я (ст. 286 ЦК). </w:t>
      </w:r>
    </w:p>
    <w:p w14:paraId="41827514"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b/>
          <w:snapToGrid w:val="0"/>
          <w:color w:val="000000"/>
          <w:sz w:val="28"/>
          <w:szCs w:val="28"/>
        </w:rPr>
        <w:t>Принцип свободи власності (неприпустимості позбавлення права власності).</w:t>
      </w:r>
      <w:r w:rsidRPr="0061795A">
        <w:rPr>
          <w:rFonts w:cs="Times New Roman"/>
          <w:snapToGrid w:val="0"/>
          <w:color w:val="000000"/>
          <w:sz w:val="28"/>
          <w:szCs w:val="28"/>
        </w:rPr>
        <w:t xml:space="preserve"> Він знаходить вираження у тому, що власникові належать права володіння, користування та розпорядження своїм майном, які він здійснює відповідно до закону за своєю волею, незалежно від волі інших осіб. Усім власникам забезпечуються рівні умови здійснення своїх прав, а держава не втручається у їх здійснення.</w:t>
      </w:r>
    </w:p>
    <w:p w14:paraId="44D251C0"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Ніхто не може бути протиправне позбавлений права власності чи обмежений у його здійсненні (статті 316-317,319, ч. 1 ст. 321 ЦК).</w:t>
      </w:r>
    </w:p>
    <w:p w14:paraId="53970DDD"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Між тим можливості власника, безумовно, мають певні межі, чітко визначені законом. Так, власник не може використовувати право власності на шкоду правам, свободам та гідності громадян, інтересам суспільства, погіршувати екологічну ситуацію та природні якості землі (ч. 5 ст. 319 ЦК); власник повинен вживати заходів щодо збереження пам'яток історії і культури, у противному разі він може бути позбавлений цієї власності шляхом викупу з боку держави (ст. 352 ЦК) тощо. Але всі наведені заборони та обмеження застосовуються лише як заходи захисту публічних інтересів.</w:t>
      </w:r>
    </w:p>
    <w:p w14:paraId="64FBAC54"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b/>
          <w:snapToGrid w:val="0"/>
          <w:color w:val="000000"/>
          <w:sz w:val="28"/>
          <w:szCs w:val="28"/>
        </w:rPr>
        <w:t>Принцип свободи договору.</w:t>
      </w:r>
      <w:r w:rsidRPr="0061795A">
        <w:rPr>
          <w:rFonts w:cs="Times New Roman"/>
          <w:snapToGrid w:val="0"/>
          <w:color w:val="000000"/>
          <w:sz w:val="28"/>
          <w:szCs w:val="28"/>
        </w:rPr>
        <w:t xml:space="preserve"> Відповідно до ст. 626 ЦК сторони є вільними в укладенні договору, виборі контрагента і визначенні умов договору з урахуванням вимог актів цивільного законодавства, звичаїв ділового обороту, вимог розумності та справедливості.</w:t>
      </w:r>
    </w:p>
    <w:p w14:paraId="260EF293"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Таким чином, принцип свободи договору можна визначити як передбачену законом одну з основних засад цивільного права, що встановлює для суб'єктів договірних відносин свободу: вибору контрагентів; свободу укладення договору певного виду; визначення умов договору. Причому свобода договору проявляється навіть у тому, що сторони можуть укладати не тільки ті договори, які передбачені актами цивільного законодавства, а й договори, у яких містяться елементи різних договорів (змішані договори - ч. 2 ст. 628 ЦК).</w:t>
      </w:r>
    </w:p>
    <w:p w14:paraId="267CC600"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snapToGrid w:val="0"/>
          <w:color w:val="000000"/>
          <w:sz w:val="28"/>
          <w:szCs w:val="28"/>
        </w:rPr>
        <w:t>Між тим закон може обмежувати свободу договору для захисту більш слабшої сторони або для захисту публічних інтересів. Наприклад, підприємець під страхом спонукання його до укладення договору в судовому порядку не має права відмовитися від укладення публічного договору за наявності у нього можливості надання споживачеві відповідних товарів (робіт, послуг) - ч. 4 ст. 633 ЦК; актами цивільного законодавства можуть бути встановлені правила, обов'язкові для сторін при укладенні і виконанні публічного договору (ч. 5 ст. 633 ЦК) тощо.</w:t>
      </w:r>
    </w:p>
    <w:p w14:paraId="1BC4A440"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b/>
          <w:snapToGrid w:val="0"/>
          <w:color w:val="000000"/>
          <w:sz w:val="28"/>
          <w:szCs w:val="28"/>
        </w:rPr>
        <w:t xml:space="preserve">Принцип свободи підприємницької діяльності. </w:t>
      </w:r>
      <w:r w:rsidRPr="0061795A">
        <w:rPr>
          <w:rFonts w:cs="Times New Roman"/>
          <w:snapToGrid w:val="0"/>
          <w:color w:val="000000"/>
          <w:sz w:val="28"/>
          <w:szCs w:val="28"/>
        </w:rPr>
        <w:t xml:space="preserve">Підприємництво може здійснюватися у будь-якій з організаційних форм, передбачених законом. При цьому суб'єкти підприємницької діяльності мають право на власний розсуд </w:t>
      </w:r>
      <w:r w:rsidRPr="0061795A">
        <w:rPr>
          <w:rFonts w:cs="Times New Roman"/>
          <w:snapToGrid w:val="0"/>
          <w:color w:val="000000"/>
          <w:sz w:val="28"/>
          <w:szCs w:val="28"/>
        </w:rPr>
        <w:lastRenderedPageBreak/>
        <w:t>приймати рішення і здійснювати будь-яку діяльність, що не суперечить законодавству, відповідно до потреб ринку із збереженням комерційної таємниці тощо.</w:t>
      </w:r>
    </w:p>
    <w:p w14:paraId="61DDF235" w14:textId="77777777" w:rsidR="0061795A" w:rsidRPr="0061795A" w:rsidRDefault="0061795A" w:rsidP="0061795A">
      <w:pPr>
        <w:ind w:firstLine="720"/>
        <w:jc w:val="both"/>
        <w:rPr>
          <w:rFonts w:cs="Times New Roman"/>
          <w:snapToGrid w:val="0"/>
          <w:color w:val="000000"/>
          <w:sz w:val="28"/>
          <w:szCs w:val="28"/>
        </w:rPr>
      </w:pPr>
      <w:r w:rsidRPr="0061795A">
        <w:rPr>
          <w:rFonts w:cs="Times New Roman"/>
          <w:b/>
          <w:snapToGrid w:val="0"/>
          <w:color w:val="000000"/>
          <w:sz w:val="28"/>
          <w:szCs w:val="28"/>
        </w:rPr>
        <w:t>Принцип судового захисту цивільного права та інтересу.</w:t>
      </w:r>
      <w:r w:rsidRPr="0061795A">
        <w:rPr>
          <w:rFonts w:cs="Times New Roman"/>
          <w:snapToGrid w:val="0"/>
          <w:color w:val="000000"/>
          <w:sz w:val="28"/>
          <w:szCs w:val="28"/>
        </w:rPr>
        <w:t xml:space="preserve"> Відповідно до ст. 15 ЦК кожна особа має право на захист свого цивільного права у разі його порушення, невизнання або оспорювання, а також захист інтересу, який не суперечить загальним засадам цивільного законодавства. Захист цивільних прав має особливості, до яких слід віднести:</w:t>
      </w:r>
    </w:p>
    <w:p w14:paraId="1AA1B59F" w14:textId="77777777" w:rsidR="0061795A" w:rsidRPr="0061795A" w:rsidRDefault="0061795A" w:rsidP="0061795A">
      <w:pPr>
        <w:widowControl/>
        <w:numPr>
          <w:ilvl w:val="0"/>
          <w:numId w:val="4"/>
        </w:numPr>
        <w:autoSpaceDE/>
        <w:autoSpaceDN/>
        <w:adjustRightInd/>
        <w:jc w:val="both"/>
        <w:rPr>
          <w:rFonts w:cs="Times New Roman"/>
          <w:snapToGrid w:val="0"/>
          <w:color w:val="000000"/>
          <w:sz w:val="28"/>
          <w:szCs w:val="28"/>
        </w:rPr>
      </w:pPr>
      <w:r w:rsidRPr="0061795A">
        <w:rPr>
          <w:rFonts w:cs="Times New Roman"/>
          <w:snapToGrid w:val="0"/>
          <w:color w:val="000000"/>
          <w:sz w:val="28"/>
          <w:szCs w:val="28"/>
        </w:rPr>
        <w:t>абсолютний характер захисту, оскільки кожна особа може звертатися до суду за захистом свого особистого немайнового або майнового права й інтересу (ст. 15 ЦК);</w:t>
      </w:r>
    </w:p>
    <w:p w14:paraId="48C14A7C" w14:textId="77777777" w:rsidR="0061795A" w:rsidRPr="0061795A" w:rsidRDefault="0061795A" w:rsidP="0061795A">
      <w:pPr>
        <w:widowControl/>
        <w:numPr>
          <w:ilvl w:val="0"/>
          <w:numId w:val="4"/>
        </w:numPr>
        <w:autoSpaceDE/>
        <w:autoSpaceDN/>
        <w:adjustRightInd/>
        <w:jc w:val="both"/>
        <w:rPr>
          <w:rFonts w:cs="Times New Roman"/>
          <w:snapToGrid w:val="0"/>
          <w:color w:val="000000"/>
          <w:sz w:val="28"/>
          <w:szCs w:val="28"/>
        </w:rPr>
      </w:pPr>
      <w:r w:rsidRPr="0061795A">
        <w:rPr>
          <w:rFonts w:cs="Times New Roman"/>
          <w:snapToGrid w:val="0"/>
          <w:color w:val="000000"/>
          <w:sz w:val="28"/>
          <w:szCs w:val="28"/>
        </w:rPr>
        <w:t>можливість самій особі вирішувати питання щодо захисту свого права, оскільки звернення за захистом - це її право, а не обов'язок;</w:t>
      </w:r>
    </w:p>
    <w:p w14:paraId="3A5359F4" w14:textId="77777777" w:rsidR="0061795A" w:rsidRPr="0061795A" w:rsidRDefault="0061795A" w:rsidP="0061795A">
      <w:pPr>
        <w:widowControl/>
        <w:numPr>
          <w:ilvl w:val="0"/>
          <w:numId w:val="4"/>
        </w:numPr>
        <w:autoSpaceDE/>
        <w:autoSpaceDN/>
        <w:adjustRightInd/>
        <w:jc w:val="both"/>
        <w:rPr>
          <w:rFonts w:cs="Times New Roman"/>
          <w:snapToGrid w:val="0"/>
          <w:color w:val="000000"/>
          <w:sz w:val="28"/>
          <w:szCs w:val="28"/>
        </w:rPr>
      </w:pPr>
      <w:r w:rsidRPr="0061795A">
        <w:rPr>
          <w:rFonts w:cs="Times New Roman"/>
          <w:snapToGrid w:val="0"/>
          <w:color w:val="000000"/>
          <w:sz w:val="28"/>
          <w:szCs w:val="28"/>
        </w:rPr>
        <w:t>наявність спеціальних органів захисту, до яких належать не тільки судові органи (ст. 16 ЦК), а також Президент України, органи державної влади, органи влади Автономної Республіки Крим, органи місцевого самоврядування (ст. 17 ЦК), нотаріус (ст. 18 ЦК);</w:t>
      </w:r>
    </w:p>
    <w:p w14:paraId="2AAEB67D" w14:textId="77777777" w:rsidR="0061795A" w:rsidRPr="0061795A" w:rsidRDefault="0061795A" w:rsidP="0061795A">
      <w:pPr>
        <w:widowControl/>
        <w:numPr>
          <w:ilvl w:val="0"/>
          <w:numId w:val="4"/>
        </w:numPr>
        <w:autoSpaceDE/>
        <w:autoSpaceDN/>
        <w:adjustRightInd/>
        <w:jc w:val="both"/>
        <w:rPr>
          <w:rFonts w:cs="Times New Roman"/>
          <w:snapToGrid w:val="0"/>
          <w:color w:val="000000"/>
          <w:sz w:val="28"/>
          <w:szCs w:val="28"/>
        </w:rPr>
      </w:pPr>
      <w:r w:rsidRPr="0061795A">
        <w:rPr>
          <w:rFonts w:cs="Times New Roman"/>
          <w:snapToGrid w:val="0"/>
          <w:color w:val="000000"/>
          <w:sz w:val="28"/>
          <w:szCs w:val="28"/>
        </w:rPr>
        <w:t>можливість до самозахисту, тобто застосування особою засобів протидії, які не заборонені законом та не суперечать моральним засадам суспільства (ст. 19 ЦК);</w:t>
      </w:r>
    </w:p>
    <w:p w14:paraId="0B9BB2E1" w14:textId="77777777" w:rsidR="0061795A" w:rsidRPr="0061795A" w:rsidRDefault="0061795A" w:rsidP="0061795A">
      <w:pPr>
        <w:widowControl/>
        <w:numPr>
          <w:ilvl w:val="0"/>
          <w:numId w:val="4"/>
        </w:numPr>
        <w:autoSpaceDE/>
        <w:autoSpaceDN/>
        <w:adjustRightInd/>
        <w:jc w:val="both"/>
        <w:rPr>
          <w:rFonts w:cs="Times New Roman"/>
          <w:snapToGrid w:val="0"/>
          <w:color w:val="000000"/>
          <w:sz w:val="28"/>
          <w:szCs w:val="28"/>
        </w:rPr>
      </w:pPr>
      <w:r w:rsidRPr="0061795A">
        <w:rPr>
          <w:rFonts w:cs="Times New Roman"/>
          <w:snapToGrid w:val="0"/>
          <w:color w:val="000000"/>
          <w:sz w:val="28"/>
          <w:szCs w:val="28"/>
        </w:rPr>
        <w:t>універсальність способів захисту, що повною мірою відповідає абсолютному характеру захисту і полягає у тому, що певний з способів захисту може бути застосований незалежно від того, передбачений він чи ні законодавством (або договором) стосовно певного правопорушення. До універсальних способів захисту слід віднести - визнання права; припинення дії, яка порушує право; відновлення становища, що існувало до порушення; відшкодування збитків тощо (ч. 2 ст. 16, ст. 22 ЦК). Між тим існують також і такі способи захисту прав та інтересів: завдаток (статті 570-571 ЦК), відшкодування моральної шкоди (ст. 23 ЦК), які застосовуються лише у випадках, передбачених законом. Перелік способів захисту не є вичерпним і суд може захистити цивільне право або інтерес іншим способом, встановленим договором чи законом (ч. 2ст. 16 ЦК).</w:t>
      </w:r>
    </w:p>
    <w:p w14:paraId="6F2A1091" w14:textId="77777777" w:rsidR="0061795A" w:rsidRPr="0061795A" w:rsidRDefault="0061795A" w:rsidP="0061795A">
      <w:pPr>
        <w:ind w:firstLine="220"/>
        <w:jc w:val="both"/>
        <w:rPr>
          <w:rFonts w:cs="Times New Roman"/>
          <w:snapToGrid w:val="0"/>
          <w:color w:val="000000"/>
          <w:sz w:val="28"/>
          <w:szCs w:val="28"/>
        </w:rPr>
      </w:pPr>
      <w:r w:rsidRPr="0061795A">
        <w:rPr>
          <w:rFonts w:cs="Times New Roman"/>
          <w:b/>
          <w:snapToGrid w:val="0"/>
          <w:color w:val="000000"/>
          <w:sz w:val="28"/>
          <w:szCs w:val="28"/>
        </w:rPr>
        <w:t>Принцип справедливості, добросовісності та розумності.</w:t>
      </w:r>
      <w:r w:rsidRPr="0061795A">
        <w:rPr>
          <w:rFonts w:cs="Times New Roman"/>
          <w:snapToGrid w:val="0"/>
          <w:color w:val="000000"/>
          <w:sz w:val="28"/>
          <w:szCs w:val="28"/>
        </w:rPr>
        <w:t xml:space="preserve"> ЦК не сформулював принцип добросовісності, справедливості і розумності, але аналіз змісту його положень, зокрема ч. 5 ст. 12, ст. 13, ч. 3 ст. 23 тощо, дозволяє стверджувати, що за допомогою таких категорій як добросовісність, розумність, справедливість закон встановлює межі здійснення цивільних прав осіб, запобігаючи тим самим зловживанню правом з боку останніх. Так, зокрема ч. 5 ст. 12 ЦК передбачає: якщо законом встановлені правові наслідки недобросовісного або нерозумного здійснення особою свого права, вважається, що поведінка особи є добросовісною та розумною, коли інше не встановлено судом. Таким чином, добросовісність слід розглядати як вірність з виконання своїх зобов'язань та повага і довіра до контрагентів за зобов'язаннями, а розумність як дії, що здійснила б у конкретній ситуації людина, яка має </w:t>
      </w:r>
      <w:r w:rsidRPr="0061795A">
        <w:rPr>
          <w:rFonts w:cs="Times New Roman"/>
          <w:snapToGrid w:val="0"/>
          <w:color w:val="000000"/>
          <w:sz w:val="28"/>
          <w:szCs w:val="28"/>
        </w:rPr>
        <w:lastRenderedPageBreak/>
        <w:t>нормальний, середній рівень інтелекту, знання та життєвий досвід. Справедливість - це здійснення своїх прав і виконання зобов'язань на законних та чесних підставах.</w:t>
      </w:r>
    </w:p>
    <w:p w14:paraId="3BCA78AC" w14:textId="77777777" w:rsidR="0061795A" w:rsidRPr="0061795A" w:rsidRDefault="0061795A" w:rsidP="0061795A">
      <w:pPr>
        <w:ind w:firstLine="220"/>
        <w:jc w:val="both"/>
        <w:rPr>
          <w:rFonts w:cs="Times New Roman"/>
          <w:snapToGrid w:val="0"/>
          <w:color w:val="000000"/>
          <w:sz w:val="28"/>
          <w:szCs w:val="28"/>
        </w:rPr>
      </w:pPr>
    </w:p>
    <w:p w14:paraId="61842AD6" w14:textId="77777777" w:rsidR="0061795A" w:rsidRPr="0061795A" w:rsidRDefault="0061795A" w:rsidP="0061795A">
      <w:pPr>
        <w:ind w:firstLine="220"/>
        <w:jc w:val="center"/>
        <w:rPr>
          <w:rFonts w:cs="Times New Roman"/>
          <w:b/>
          <w:color w:val="000000"/>
          <w:sz w:val="28"/>
          <w:szCs w:val="28"/>
        </w:rPr>
      </w:pPr>
      <w:r w:rsidRPr="0061795A">
        <w:rPr>
          <w:rFonts w:cs="Times New Roman"/>
          <w:b/>
          <w:color w:val="000000"/>
          <w:sz w:val="28"/>
          <w:szCs w:val="28"/>
        </w:rPr>
        <w:t>4. Система цивільного права.</w:t>
      </w:r>
    </w:p>
    <w:p w14:paraId="266C311B" w14:textId="77777777" w:rsidR="0061795A" w:rsidRPr="0061795A" w:rsidRDefault="0061795A" w:rsidP="0061795A">
      <w:pPr>
        <w:ind w:firstLine="220"/>
        <w:jc w:val="center"/>
        <w:rPr>
          <w:rFonts w:cs="Times New Roman"/>
          <w:b/>
          <w:snapToGrid w:val="0"/>
          <w:color w:val="000000"/>
          <w:sz w:val="28"/>
          <w:szCs w:val="28"/>
        </w:rPr>
      </w:pPr>
    </w:p>
    <w:p w14:paraId="1FA498BA" w14:textId="77777777" w:rsidR="0061795A" w:rsidRPr="0061795A" w:rsidRDefault="0061795A" w:rsidP="0061795A">
      <w:pPr>
        <w:spacing w:before="20"/>
        <w:ind w:firstLine="720"/>
        <w:jc w:val="both"/>
        <w:rPr>
          <w:rFonts w:cs="Times New Roman"/>
          <w:snapToGrid w:val="0"/>
          <w:color w:val="000000"/>
          <w:sz w:val="28"/>
          <w:szCs w:val="28"/>
        </w:rPr>
      </w:pPr>
      <w:r w:rsidRPr="0061795A">
        <w:rPr>
          <w:rFonts w:cs="Times New Roman"/>
          <w:snapToGrid w:val="0"/>
          <w:color w:val="000000"/>
          <w:sz w:val="28"/>
          <w:szCs w:val="28"/>
        </w:rPr>
        <w:t xml:space="preserve">Під системою права розуміють обумовлене економічним і соціальним устроєм суспільства внутрішнє об'єднання в узгоджене, підпорядковане і єдине ціле правових норм і одночасний їх поділ на відповідні галузі, котрі як такі відносно самостійні, усталені і автономно функціонуючі. </w:t>
      </w:r>
    </w:p>
    <w:p w14:paraId="0883C8BA" w14:textId="77777777" w:rsidR="0061795A" w:rsidRPr="0061795A" w:rsidRDefault="0061795A" w:rsidP="0061795A">
      <w:pPr>
        <w:spacing w:before="20"/>
        <w:ind w:firstLine="720"/>
        <w:jc w:val="both"/>
        <w:rPr>
          <w:rFonts w:cs="Times New Roman"/>
          <w:snapToGrid w:val="0"/>
          <w:color w:val="000000"/>
          <w:sz w:val="28"/>
          <w:szCs w:val="28"/>
        </w:rPr>
      </w:pPr>
      <w:r w:rsidRPr="0061795A">
        <w:rPr>
          <w:rFonts w:cs="Times New Roman"/>
          <w:snapToGrid w:val="0"/>
          <w:color w:val="000000"/>
          <w:sz w:val="28"/>
          <w:szCs w:val="28"/>
        </w:rPr>
        <w:t>Структуру системи права складають норми права, інститути права, підгалузі та галузі права.</w:t>
      </w:r>
    </w:p>
    <w:p w14:paraId="42B8410A" w14:textId="77777777" w:rsidR="0061795A" w:rsidRPr="0061795A" w:rsidRDefault="0061795A" w:rsidP="0061795A">
      <w:pPr>
        <w:spacing w:before="20"/>
        <w:ind w:firstLine="720"/>
        <w:jc w:val="both"/>
        <w:rPr>
          <w:rFonts w:cs="Times New Roman"/>
          <w:snapToGrid w:val="0"/>
          <w:color w:val="000000"/>
          <w:sz w:val="28"/>
          <w:szCs w:val="28"/>
        </w:rPr>
      </w:pPr>
      <w:r w:rsidRPr="0061795A">
        <w:rPr>
          <w:rFonts w:cs="Times New Roman"/>
          <w:b/>
          <w:snapToGrid w:val="0"/>
          <w:color w:val="000000"/>
          <w:sz w:val="28"/>
          <w:szCs w:val="28"/>
        </w:rPr>
        <w:t>Система цивільного права</w:t>
      </w:r>
      <w:r w:rsidRPr="0061795A">
        <w:rPr>
          <w:rFonts w:cs="Times New Roman"/>
          <w:snapToGrid w:val="0"/>
          <w:color w:val="000000"/>
          <w:sz w:val="28"/>
          <w:szCs w:val="28"/>
        </w:rPr>
        <w:t xml:space="preserve"> - це сукупність окремих частин - підгалузей, інститутів, </w:t>
      </w:r>
      <w:proofErr w:type="spellStart"/>
      <w:r w:rsidRPr="0061795A">
        <w:rPr>
          <w:rFonts w:cs="Times New Roman"/>
          <w:snapToGrid w:val="0"/>
          <w:color w:val="000000"/>
          <w:sz w:val="28"/>
          <w:szCs w:val="28"/>
        </w:rPr>
        <w:t>субінститутів</w:t>
      </w:r>
      <w:proofErr w:type="spellEnd"/>
      <w:r w:rsidRPr="0061795A">
        <w:rPr>
          <w:rFonts w:cs="Times New Roman"/>
          <w:snapToGrid w:val="0"/>
          <w:color w:val="000000"/>
          <w:sz w:val="28"/>
          <w:szCs w:val="28"/>
        </w:rPr>
        <w:t>, цивільно-правових норм, що знаходяться у внутрішньому логічному зв'язку та залежності між собою.</w:t>
      </w:r>
    </w:p>
    <w:p w14:paraId="31A402B0" w14:textId="77777777" w:rsidR="0061795A" w:rsidRPr="0061795A" w:rsidRDefault="0061795A" w:rsidP="0061795A">
      <w:pPr>
        <w:spacing w:before="20"/>
        <w:ind w:firstLine="720"/>
        <w:jc w:val="both"/>
        <w:rPr>
          <w:rFonts w:cs="Times New Roman"/>
          <w:snapToGrid w:val="0"/>
          <w:color w:val="000000"/>
          <w:sz w:val="28"/>
          <w:szCs w:val="28"/>
        </w:rPr>
      </w:pPr>
      <w:r w:rsidRPr="0061795A">
        <w:rPr>
          <w:rFonts w:cs="Times New Roman"/>
          <w:snapToGrid w:val="0"/>
          <w:color w:val="000000"/>
          <w:sz w:val="28"/>
          <w:szCs w:val="28"/>
        </w:rPr>
        <w:t>Структура системи цивільного права визначається особливостями тих відносин, що нею регулюються, а її елементами є цивільно-правові норми, інститути, субінститути й підгалузі.</w:t>
      </w:r>
    </w:p>
    <w:p w14:paraId="7C07DC8C" w14:textId="77777777" w:rsidR="0061795A" w:rsidRPr="0061795A" w:rsidRDefault="0061795A" w:rsidP="0061795A">
      <w:pPr>
        <w:spacing w:before="20"/>
        <w:ind w:firstLine="720"/>
        <w:jc w:val="both"/>
        <w:rPr>
          <w:rFonts w:cs="Times New Roman"/>
          <w:snapToGrid w:val="0"/>
          <w:color w:val="000000"/>
          <w:sz w:val="28"/>
          <w:szCs w:val="28"/>
        </w:rPr>
      </w:pPr>
      <w:r w:rsidRPr="0061795A">
        <w:rPr>
          <w:rFonts w:cs="Times New Roman"/>
          <w:b/>
          <w:snapToGrid w:val="0"/>
          <w:color w:val="000000"/>
          <w:sz w:val="28"/>
          <w:szCs w:val="28"/>
        </w:rPr>
        <w:t>Цивільно-правові норми</w:t>
      </w:r>
      <w:r w:rsidRPr="0061795A">
        <w:rPr>
          <w:rFonts w:cs="Times New Roman"/>
          <w:snapToGrid w:val="0"/>
          <w:color w:val="000000"/>
          <w:sz w:val="28"/>
          <w:szCs w:val="28"/>
        </w:rPr>
        <w:t xml:space="preserve"> - правові приписи, які регулюють особисті немайнові і майнові відносини їх учасників. Наприклад, представництво, що </w:t>
      </w:r>
      <w:proofErr w:type="spellStart"/>
      <w:r w:rsidRPr="0061795A">
        <w:rPr>
          <w:rFonts w:cs="Times New Roman"/>
          <w:snapToGrid w:val="0"/>
          <w:color w:val="000000"/>
          <w:sz w:val="28"/>
          <w:szCs w:val="28"/>
        </w:rPr>
        <w:t>грунтується</w:t>
      </w:r>
      <w:proofErr w:type="spellEnd"/>
      <w:r w:rsidRPr="0061795A">
        <w:rPr>
          <w:rFonts w:cs="Times New Roman"/>
          <w:snapToGrid w:val="0"/>
          <w:color w:val="000000"/>
          <w:sz w:val="28"/>
          <w:szCs w:val="28"/>
        </w:rPr>
        <w:t xml:space="preserve"> на договорі, може здійснюватися за довіреністю.</w:t>
      </w:r>
    </w:p>
    <w:p w14:paraId="54A4D30E" w14:textId="77777777" w:rsidR="0061795A" w:rsidRPr="0061795A" w:rsidRDefault="0061795A" w:rsidP="0061795A">
      <w:pPr>
        <w:spacing w:before="20"/>
        <w:ind w:firstLine="720"/>
        <w:jc w:val="both"/>
        <w:rPr>
          <w:rFonts w:cs="Times New Roman"/>
          <w:snapToGrid w:val="0"/>
          <w:color w:val="000000"/>
          <w:sz w:val="28"/>
          <w:szCs w:val="28"/>
        </w:rPr>
      </w:pPr>
      <w:r w:rsidRPr="0061795A">
        <w:rPr>
          <w:rFonts w:cs="Times New Roman"/>
          <w:b/>
          <w:snapToGrid w:val="0"/>
          <w:color w:val="000000"/>
          <w:sz w:val="28"/>
          <w:szCs w:val="28"/>
        </w:rPr>
        <w:t>Цивільно-правовий інститут</w:t>
      </w:r>
      <w:r w:rsidRPr="0061795A">
        <w:rPr>
          <w:rFonts w:cs="Times New Roman"/>
          <w:snapToGrid w:val="0"/>
          <w:color w:val="000000"/>
          <w:sz w:val="28"/>
          <w:szCs w:val="28"/>
        </w:rPr>
        <w:t xml:space="preserve"> - це певні групи цивільно-правових норм, що регулюють однорідні відносини. Наприклад, такий інститут, як юридична особа, регулює відносини, пов'язані зі створенням, організаційно-правовими формами, правовим статусом юридичних осіб приватного права.</w:t>
      </w:r>
    </w:p>
    <w:p w14:paraId="5241A503" w14:textId="77777777" w:rsidR="0061795A" w:rsidRPr="0061795A" w:rsidRDefault="0061795A" w:rsidP="0061795A">
      <w:pPr>
        <w:spacing w:before="20"/>
        <w:ind w:firstLine="720"/>
        <w:jc w:val="both"/>
        <w:rPr>
          <w:rFonts w:cs="Times New Roman"/>
          <w:snapToGrid w:val="0"/>
          <w:color w:val="000000"/>
          <w:sz w:val="28"/>
          <w:szCs w:val="28"/>
        </w:rPr>
      </w:pPr>
      <w:proofErr w:type="spellStart"/>
      <w:r w:rsidRPr="0061795A">
        <w:rPr>
          <w:rFonts w:cs="Times New Roman"/>
          <w:b/>
          <w:snapToGrid w:val="0"/>
          <w:color w:val="000000"/>
          <w:sz w:val="28"/>
          <w:szCs w:val="28"/>
        </w:rPr>
        <w:t>Субінститут</w:t>
      </w:r>
      <w:proofErr w:type="spellEnd"/>
      <w:r w:rsidRPr="0061795A">
        <w:rPr>
          <w:rFonts w:cs="Times New Roman"/>
          <w:snapToGrid w:val="0"/>
          <w:color w:val="000000"/>
          <w:sz w:val="28"/>
          <w:szCs w:val="28"/>
        </w:rPr>
        <w:t xml:space="preserve"> - складова цивільно-правового інституту, яка є групою цивільно-правових норм, що регулюють однорідні відносини у межах певного інституту. Наприклад, інститут купівлі-продажу має такі субінститути: роздрібна купівля-продаж, поставка, контрактація сільськогосподарської продукції, постачання енергетичними та іншими ресурсами через приєднану мережу, міну. Інститути і субінститути мають загальні положення, що свідчить про юридичну однорідність цивільних норм, які ними охоплюються.</w:t>
      </w:r>
    </w:p>
    <w:p w14:paraId="3B6457A1" w14:textId="77777777" w:rsidR="0061795A" w:rsidRPr="0061795A" w:rsidRDefault="0061795A" w:rsidP="0061795A">
      <w:pPr>
        <w:spacing w:before="20"/>
        <w:ind w:firstLine="720"/>
        <w:jc w:val="both"/>
        <w:rPr>
          <w:rFonts w:cs="Times New Roman"/>
          <w:snapToGrid w:val="0"/>
          <w:color w:val="000000"/>
          <w:sz w:val="28"/>
          <w:szCs w:val="28"/>
        </w:rPr>
      </w:pPr>
      <w:r w:rsidRPr="0061795A">
        <w:rPr>
          <w:rFonts w:cs="Times New Roman"/>
          <w:snapToGrid w:val="0"/>
          <w:color w:val="000000"/>
          <w:sz w:val="28"/>
          <w:szCs w:val="28"/>
        </w:rPr>
        <w:t xml:space="preserve">Сукупність юридичних інститутів, які регулюють однорідні відносини, складають </w:t>
      </w:r>
      <w:r w:rsidRPr="0061795A">
        <w:rPr>
          <w:rFonts w:cs="Times New Roman"/>
          <w:b/>
          <w:snapToGrid w:val="0"/>
          <w:color w:val="000000"/>
          <w:sz w:val="28"/>
          <w:szCs w:val="28"/>
        </w:rPr>
        <w:t>підгалузь</w:t>
      </w:r>
      <w:r w:rsidRPr="0061795A">
        <w:rPr>
          <w:rFonts w:cs="Times New Roman"/>
          <w:snapToGrid w:val="0"/>
          <w:color w:val="000000"/>
          <w:sz w:val="28"/>
          <w:szCs w:val="28"/>
        </w:rPr>
        <w:t xml:space="preserve"> цивільного права. У цивільному праві України існує п'ять таких підгалузей, а саме: Особисті немайнові права фізичної особи; Право власності та речові права на чуже майно; Право інтелектуальної власності; Зобов'язальне право; Спадкове право.</w:t>
      </w:r>
    </w:p>
    <w:p w14:paraId="138298C7" w14:textId="77777777" w:rsidR="0061795A" w:rsidRPr="0061795A" w:rsidRDefault="0061795A" w:rsidP="0061795A">
      <w:pPr>
        <w:spacing w:before="20"/>
        <w:ind w:firstLine="720"/>
        <w:jc w:val="both"/>
        <w:rPr>
          <w:rFonts w:cs="Times New Roman"/>
          <w:snapToGrid w:val="0"/>
          <w:color w:val="000000"/>
          <w:sz w:val="28"/>
          <w:szCs w:val="28"/>
        </w:rPr>
      </w:pPr>
      <w:r w:rsidRPr="0061795A">
        <w:rPr>
          <w:rFonts w:cs="Times New Roman"/>
          <w:snapToGrid w:val="0"/>
          <w:color w:val="000000"/>
          <w:sz w:val="28"/>
          <w:szCs w:val="28"/>
        </w:rPr>
        <w:t>Право інтелектуальної власності поєднує інститут авторського права та інститут патентного права. Така підгалузь як спадкове право - інститут спадкування за заповітом й інститут спадкування за законом. Зобов'язальне право складається з двох інститутів - договірного права (договірних зобов'язань) та недоговірних зобов'язань.</w:t>
      </w:r>
    </w:p>
    <w:p w14:paraId="142BC33E" w14:textId="77777777" w:rsidR="0061795A" w:rsidRPr="0061795A" w:rsidRDefault="0061795A" w:rsidP="0061795A">
      <w:pPr>
        <w:spacing w:before="20"/>
        <w:ind w:firstLine="720"/>
        <w:jc w:val="both"/>
        <w:rPr>
          <w:rFonts w:cs="Times New Roman"/>
          <w:snapToGrid w:val="0"/>
          <w:color w:val="000000"/>
          <w:sz w:val="28"/>
          <w:szCs w:val="28"/>
        </w:rPr>
      </w:pPr>
      <w:r w:rsidRPr="0061795A">
        <w:rPr>
          <w:rFonts w:cs="Times New Roman"/>
          <w:snapToGrid w:val="0"/>
          <w:color w:val="000000"/>
          <w:sz w:val="28"/>
          <w:szCs w:val="28"/>
        </w:rPr>
        <w:t>Вся система цивільного права України поділяється на дві частини — Загальну та Особливу.</w:t>
      </w:r>
    </w:p>
    <w:p w14:paraId="6DEDD6CC" w14:textId="77777777" w:rsidR="0061795A" w:rsidRPr="0061795A" w:rsidRDefault="0061795A" w:rsidP="0061795A">
      <w:pPr>
        <w:spacing w:before="20"/>
        <w:ind w:firstLine="720"/>
        <w:jc w:val="both"/>
        <w:rPr>
          <w:rFonts w:cs="Times New Roman"/>
          <w:snapToGrid w:val="0"/>
          <w:color w:val="000000"/>
          <w:sz w:val="28"/>
          <w:szCs w:val="28"/>
        </w:rPr>
      </w:pPr>
      <w:r w:rsidRPr="0061795A">
        <w:rPr>
          <w:rFonts w:cs="Times New Roman"/>
          <w:snapToGrid w:val="0"/>
          <w:color w:val="000000"/>
          <w:sz w:val="28"/>
          <w:szCs w:val="28"/>
        </w:rPr>
        <w:lastRenderedPageBreak/>
        <w:t xml:space="preserve">Загальну частину складають норми про: цивільне право як приватне право, коло цивільних відносин; джерела цивільного права; учасників цивільних відносин, об'єкти цивільних відносин, підстави виникнення цивільних прав і цивільних обов'язків; угоди, представництво і довіреність, строки тощо. Норми Загальної частими застосовуються до всіх </w:t>
      </w:r>
      <w:r w:rsidRPr="0061795A">
        <w:rPr>
          <w:rFonts w:cs="Times New Roman"/>
          <w:smallCaps/>
          <w:snapToGrid w:val="0"/>
          <w:color w:val="000000"/>
          <w:sz w:val="28"/>
          <w:szCs w:val="28"/>
        </w:rPr>
        <w:t xml:space="preserve">цивільних </w:t>
      </w:r>
      <w:r w:rsidRPr="0061795A">
        <w:rPr>
          <w:rFonts w:cs="Times New Roman"/>
          <w:snapToGrid w:val="0"/>
          <w:color w:val="000000"/>
          <w:sz w:val="28"/>
          <w:szCs w:val="28"/>
        </w:rPr>
        <w:t xml:space="preserve">відносин, поширюються на всі підгалузі, інститути та субінститути, що дозволяє не включати в останні правила, які вже містяться у Загальній частині. </w:t>
      </w:r>
    </w:p>
    <w:p w14:paraId="58562F91" w14:textId="77777777" w:rsidR="0061795A" w:rsidRPr="0061795A" w:rsidRDefault="0061795A" w:rsidP="0061795A">
      <w:pPr>
        <w:pStyle w:val="aa"/>
        <w:spacing w:before="20" w:line="240" w:lineRule="auto"/>
        <w:rPr>
          <w:rFonts w:ascii="Times New Roman" w:hAnsi="Times New Roman"/>
          <w:szCs w:val="28"/>
        </w:rPr>
      </w:pPr>
      <w:r w:rsidRPr="0061795A">
        <w:rPr>
          <w:rFonts w:ascii="Times New Roman" w:hAnsi="Times New Roman"/>
          <w:szCs w:val="28"/>
        </w:rPr>
        <w:t>Спеціальну частину цивільного права утворюють норми про: особисті немайнові права фізичної особи; право власності та інші речові права; право інтелектуальної власності; зобов'язальне право; спадкове право.</w:t>
      </w:r>
    </w:p>
    <w:p w14:paraId="7D6BB765" w14:textId="77777777" w:rsidR="0044007C" w:rsidRDefault="0044007C"/>
    <w:sectPr w:rsidR="0044007C" w:rsidSect="00EA22F4">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F2FC2" w14:textId="77777777" w:rsidR="0017200F" w:rsidRDefault="0017200F" w:rsidP="00AD1B5B">
      <w:r>
        <w:separator/>
      </w:r>
    </w:p>
  </w:endnote>
  <w:endnote w:type="continuationSeparator" w:id="0">
    <w:p w14:paraId="7EDB3FFC" w14:textId="77777777" w:rsidR="0017200F" w:rsidRDefault="0017200F" w:rsidP="00AD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EF51E" w14:textId="77777777" w:rsidR="00A81ED0" w:rsidRDefault="001720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41F27" w14:textId="77777777" w:rsidR="00A81ED0" w:rsidRDefault="001720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6277" w14:textId="77777777" w:rsidR="00A81ED0" w:rsidRDefault="001720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A5EC5" w14:textId="77777777" w:rsidR="0017200F" w:rsidRDefault="0017200F" w:rsidP="00AD1B5B">
      <w:r>
        <w:separator/>
      </w:r>
    </w:p>
  </w:footnote>
  <w:footnote w:type="continuationSeparator" w:id="0">
    <w:p w14:paraId="709D645D" w14:textId="77777777" w:rsidR="0017200F" w:rsidRDefault="0017200F" w:rsidP="00AD1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62ED6" w14:textId="77777777" w:rsidR="00A81ED0" w:rsidRDefault="0017200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FD2C" w14:textId="77777777" w:rsidR="00A81ED0" w:rsidRDefault="00AD1B5B">
    <w:pPr>
      <w:pStyle w:val="a4"/>
      <w:jc w:val="center"/>
    </w:pPr>
    <w:r>
      <w:fldChar w:fldCharType="begin"/>
    </w:r>
    <w:r w:rsidR="0061795A">
      <w:instrText xml:space="preserve"> PAGE   \* MERGEFORMAT </w:instrText>
    </w:r>
    <w:r>
      <w:fldChar w:fldCharType="separate"/>
    </w:r>
    <w:r w:rsidR="0001324A">
      <w:rPr>
        <w:noProof/>
      </w:rPr>
      <w:t>2</w:t>
    </w:r>
    <w:r>
      <w:fldChar w:fldCharType="end"/>
    </w:r>
  </w:p>
  <w:p w14:paraId="2EF7361C" w14:textId="77777777" w:rsidR="00A81ED0" w:rsidRDefault="0017200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06B09" w14:textId="77777777" w:rsidR="00A81ED0" w:rsidRDefault="0017200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5A4F"/>
    <w:multiLevelType w:val="hybridMultilevel"/>
    <w:tmpl w:val="B5DC4B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1EE03957"/>
    <w:multiLevelType w:val="singleLevel"/>
    <w:tmpl w:val="E5E63D5C"/>
    <w:lvl w:ilvl="0">
      <w:start w:val="5"/>
      <w:numFmt w:val="bullet"/>
      <w:lvlText w:val="-"/>
      <w:lvlJc w:val="left"/>
      <w:pPr>
        <w:tabs>
          <w:tab w:val="num" w:pos="1080"/>
        </w:tabs>
        <w:ind w:left="1080" w:hanging="360"/>
      </w:pPr>
      <w:rPr>
        <w:rFonts w:ascii="Times New Roman" w:hAnsi="Times New Roman" w:hint="default"/>
      </w:rPr>
    </w:lvl>
  </w:abstractNum>
  <w:abstractNum w:abstractNumId="2" w15:restartNumberingAfterBreak="0">
    <w:nsid w:val="21CE0C3B"/>
    <w:multiLevelType w:val="hybridMultilevel"/>
    <w:tmpl w:val="89F64C44"/>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4A31F32"/>
    <w:multiLevelType w:val="hybridMultilevel"/>
    <w:tmpl w:val="4F40BA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532463E"/>
    <w:multiLevelType w:val="hybridMultilevel"/>
    <w:tmpl w:val="DD743E16"/>
    <w:lvl w:ilvl="0" w:tplc="6AC6C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58B224D"/>
    <w:multiLevelType w:val="singleLevel"/>
    <w:tmpl w:val="59FA690C"/>
    <w:lvl w:ilvl="0">
      <w:start w:val="1"/>
      <w:numFmt w:val="decimal"/>
      <w:lvlText w:val="%1."/>
      <w:lvlJc w:val="left"/>
      <w:pPr>
        <w:tabs>
          <w:tab w:val="num" w:pos="1080"/>
        </w:tabs>
        <w:ind w:left="1080" w:hanging="360"/>
      </w:pPr>
      <w:rPr>
        <w:rFonts w:cs="Times New Roman"/>
      </w:rPr>
    </w:lvl>
  </w:abstractNum>
  <w:abstractNum w:abstractNumId="6" w15:restartNumberingAfterBreak="0">
    <w:nsid w:val="4641721F"/>
    <w:multiLevelType w:val="multilevel"/>
    <w:tmpl w:val="E5C08EAE"/>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5DAE3025"/>
    <w:multiLevelType w:val="multilevel"/>
    <w:tmpl w:val="C47697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68386FA9"/>
    <w:multiLevelType w:val="hybridMultilevel"/>
    <w:tmpl w:val="D9983080"/>
    <w:lvl w:ilvl="0" w:tplc="2000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A77"/>
    <w:rsid w:val="0001324A"/>
    <w:rsid w:val="0017200F"/>
    <w:rsid w:val="00214A77"/>
    <w:rsid w:val="002B1867"/>
    <w:rsid w:val="003141F6"/>
    <w:rsid w:val="00314397"/>
    <w:rsid w:val="00346EE8"/>
    <w:rsid w:val="00403932"/>
    <w:rsid w:val="0044007C"/>
    <w:rsid w:val="0049686F"/>
    <w:rsid w:val="00554FA4"/>
    <w:rsid w:val="0061795A"/>
    <w:rsid w:val="0063697E"/>
    <w:rsid w:val="00793C31"/>
    <w:rsid w:val="0084211F"/>
    <w:rsid w:val="008F0C47"/>
    <w:rsid w:val="00964591"/>
    <w:rsid w:val="009722A2"/>
    <w:rsid w:val="0097532D"/>
    <w:rsid w:val="009842CE"/>
    <w:rsid w:val="00AB7AFD"/>
    <w:rsid w:val="00AD1B5B"/>
    <w:rsid w:val="00AD7A21"/>
    <w:rsid w:val="00C62E61"/>
    <w:rsid w:val="00C97634"/>
    <w:rsid w:val="00CC50DF"/>
    <w:rsid w:val="00E05733"/>
    <w:rsid w:val="00FE1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38F5"/>
  <w15:docId w15:val="{AD227ECB-4E37-4804-99E3-D5EC6150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A77"/>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paragraph" w:styleId="2">
    <w:name w:val="heading 2"/>
    <w:basedOn w:val="a"/>
    <w:next w:val="a"/>
    <w:link w:val="20"/>
    <w:uiPriority w:val="99"/>
    <w:qFormat/>
    <w:rsid w:val="00964591"/>
    <w:pPr>
      <w:keepNext/>
      <w:spacing w:before="240" w:after="60"/>
      <w:outlineLvl w:val="1"/>
    </w:pPr>
    <w:rPr>
      <w:rFonts w:ascii="Cambria" w:hAnsi="Cambria" w:cs="Times New Roman"/>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14A77"/>
    <w:pPr>
      <w:widowControl/>
      <w:autoSpaceDE/>
      <w:autoSpaceDN/>
      <w:adjustRightInd/>
      <w:spacing w:before="100" w:beforeAutospacing="1" w:after="100" w:afterAutospacing="1"/>
    </w:pPr>
    <w:rPr>
      <w:rFonts w:ascii="Verdana" w:hAnsi="Verdana" w:cs="Arial"/>
      <w:color w:val="260751"/>
      <w:lang w:val="ru-RU"/>
    </w:rPr>
  </w:style>
  <w:style w:type="paragraph" w:styleId="a4">
    <w:name w:val="header"/>
    <w:basedOn w:val="a"/>
    <w:link w:val="a5"/>
    <w:uiPriority w:val="99"/>
    <w:unhideWhenUsed/>
    <w:rsid w:val="00214A77"/>
    <w:pPr>
      <w:tabs>
        <w:tab w:val="center" w:pos="4819"/>
        <w:tab w:val="right" w:pos="9639"/>
      </w:tabs>
    </w:pPr>
  </w:style>
  <w:style w:type="character" w:customStyle="1" w:styleId="a5">
    <w:name w:val="Верхний колонтитул Знак"/>
    <w:basedOn w:val="a0"/>
    <w:link w:val="a4"/>
    <w:uiPriority w:val="99"/>
    <w:rsid w:val="00214A77"/>
    <w:rPr>
      <w:rFonts w:ascii="Times New Roman" w:eastAsia="Times New Roman" w:hAnsi="Times New Roman" w:cs="Courier New"/>
      <w:sz w:val="20"/>
      <w:szCs w:val="20"/>
      <w:lang w:val="uk-UA" w:eastAsia="ru-RU"/>
    </w:rPr>
  </w:style>
  <w:style w:type="paragraph" w:styleId="a6">
    <w:name w:val="footer"/>
    <w:basedOn w:val="a"/>
    <w:link w:val="a7"/>
    <w:uiPriority w:val="99"/>
    <w:semiHidden/>
    <w:unhideWhenUsed/>
    <w:rsid w:val="00214A77"/>
    <w:pPr>
      <w:tabs>
        <w:tab w:val="center" w:pos="4819"/>
        <w:tab w:val="right" w:pos="9639"/>
      </w:tabs>
    </w:pPr>
  </w:style>
  <w:style w:type="character" w:customStyle="1" w:styleId="a7">
    <w:name w:val="Нижний колонтитул Знак"/>
    <w:basedOn w:val="a0"/>
    <w:link w:val="a6"/>
    <w:uiPriority w:val="99"/>
    <w:semiHidden/>
    <w:rsid w:val="00214A77"/>
    <w:rPr>
      <w:rFonts w:ascii="Times New Roman" w:eastAsia="Times New Roman" w:hAnsi="Times New Roman" w:cs="Courier New"/>
      <w:sz w:val="20"/>
      <w:szCs w:val="20"/>
      <w:lang w:val="uk-UA" w:eastAsia="ru-RU"/>
    </w:rPr>
  </w:style>
  <w:style w:type="character" w:customStyle="1" w:styleId="20">
    <w:name w:val="Заголовок 2 Знак"/>
    <w:basedOn w:val="a0"/>
    <w:link w:val="2"/>
    <w:uiPriority w:val="99"/>
    <w:rsid w:val="00964591"/>
    <w:rPr>
      <w:rFonts w:ascii="Cambria" w:eastAsia="Times New Roman" w:hAnsi="Cambria" w:cs="Times New Roman"/>
      <w:b/>
      <w:bCs/>
      <w:i/>
      <w:iCs/>
      <w:sz w:val="28"/>
      <w:szCs w:val="28"/>
      <w:lang w:eastAsia="ru-RU"/>
    </w:rPr>
  </w:style>
  <w:style w:type="paragraph" w:styleId="a8">
    <w:name w:val="Body Text"/>
    <w:basedOn w:val="a"/>
    <w:link w:val="a9"/>
    <w:uiPriority w:val="99"/>
    <w:semiHidden/>
    <w:rsid w:val="0061795A"/>
    <w:pPr>
      <w:widowControl/>
      <w:autoSpaceDE/>
      <w:autoSpaceDN/>
      <w:adjustRightInd/>
      <w:snapToGrid w:val="0"/>
      <w:spacing w:line="360" w:lineRule="auto"/>
      <w:jc w:val="both"/>
    </w:pPr>
    <w:rPr>
      <w:rFonts w:ascii="Times New Roman CYR" w:hAnsi="Times New Roman CYR" w:cs="Times New Roman"/>
      <w:color w:val="000000"/>
      <w:sz w:val="24"/>
    </w:rPr>
  </w:style>
  <w:style w:type="character" w:customStyle="1" w:styleId="a9">
    <w:name w:val="Основной текст Знак"/>
    <w:basedOn w:val="a0"/>
    <w:link w:val="a8"/>
    <w:uiPriority w:val="99"/>
    <w:semiHidden/>
    <w:rsid w:val="0061795A"/>
    <w:rPr>
      <w:rFonts w:ascii="Times New Roman CYR" w:eastAsia="Times New Roman" w:hAnsi="Times New Roman CYR" w:cs="Times New Roman"/>
      <w:color w:val="000000"/>
      <w:sz w:val="24"/>
      <w:szCs w:val="20"/>
      <w:lang w:val="uk-UA" w:eastAsia="ru-RU"/>
    </w:rPr>
  </w:style>
  <w:style w:type="paragraph" w:styleId="aa">
    <w:name w:val="Body Text Indent"/>
    <w:basedOn w:val="a"/>
    <w:link w:val="ab"/>
    <w:uiPriority w:val="99"/>
    <w:semiHidden/>
    <w:rsid w:val="0061795A"/>
    <w:pPr>
      <w:widowControl/>
      <w:autoSpaceDE/>
      <w:autoSpaceDN/>
      <w:adjustRightInd/>
      <w:snapToGrid w:val="0"/>
      <w:spacing w:line="360" w:lineRule="auto"/>
      <w:ind w:firstLine="220"/>
      <w:jc w:val="both"/>
    </w:pPr>
    <w:rPr>
      <w:rFonts w:ascii="Times New Roman CYR" w:hAnsi="Times New Roman CYR" w:cs="Times New Roman"/>
      <w:color w:val="000000"/>
      <w:sz w:val="28"/>
    </w:rPr>
  </w:style>
  <w:style w:type="character" w:customStyle="1" w:styleId="ab">
    <w:name w:val="Основной текст с отступом Знак"/>
    <w:basedOn w:val="a0"/>
    <w:link w:val="aa"/>
    <w:uiPriority w:val="99"/>
    <w:semiHidden/>
    <w:rsid w:val="0061795A"/>
    <w:rPr>
      <w:rFonts w:ascii="Times New Roman CYR" w:eastAsia="Times New Roman" w:hAnsi="Times New Roman CYR" w:cs="Times New Roman"/>
      <w:color w:val="000000"/>
      <w:sz w:val="28"/>
      <w:szCs w:val="20"/>
      <w:lang w:val="uk-UA" w:eastAsia="ru-RU"/>
    </w:rPr>
  </w:style>
  <w:style w:type="paragraph" w:styleId="ac">
    <w:name w:val="List Paragraph"/>
    <w:basedOn w:val="a"/>
    <w:uiPriority w:val="34"/>
    <w:qFormat/>
    <w:rsid w:val="00AD7A21"/>
    <w:pPr>
      <w:ind w:left="720"/>
      <w:contextualSpacing/>
    </w:pPr>
  </w:style>
  <w:style w:type="paragraph" w:styleId="ad">
    <w:name w:val="No Spacing"/>
    <w:uiPriority w:val="1"/>
    <w:qFormat/>
    <w:rsid w:val="00AD7A21"/>
    <w:pPr>
      <w:widowControl w:val="0"/>
      <w:spacing w:after="0" w:line="360" w:lineRule="auto"/>
      <w:jc w:val="both"/>
    </w:pPr>
    <w:rPr>
      <w:rFonts w:ascii="Times New Roman" w:eastAsia="Calibri" w:hAnsi="Times New Roman" w:cs="Arial"/>
      <w:sz w:val="28"/>
    </w:rPr>
  </w:style>
  <w:style w:type="character" w:customStyle="1" w:styleId="ae">
    <w:name w:val="Основной текст_"/>
    <w:link w:val="21"/>
    <w:rsid w:val="0049686F"/>
    <w:rPr>
      <w:sz w:val="29"/>
      <w:szCs w:val="29"/>
      <w:shd w:val="clear" w:color="auto" w:fill="FFFFFF"/>
    </w:rPr>
  </w:style>
  <w:style w:type="paragraph" w:customStyle="1" w:styleId="21">
    <w:name w:val="Основной текст2"/>
    <w:basedOn w:val="a"/>
    <w:link w:val="ae"/>
    <w:rsid w:val="0049686F"/>
    <w:pPr>
      <w:widowControl/>
      <w:shd w:val="clear" w:color="auto" w:fill="FFFFFF"/>
      <w:autoSpaceDE/>
      <w:autoSpaceDN/>
      <w:adjustRightInd/>
      <w:spacing w:before="360" w:line="376" w:lineRule="exact"/>
      <w:ind w:hanging="400"/>
      <w:jc w:val="both"/>
    </w:pPr>
    <w:rPr>
      <w:rFonts w:asciiTheme="minorHAnsi" w:eastAsiaTheme="minorHAnsi" w:hAnsiTheme="minorHAnsi" w:cstheme="minorBidi"/>
      <w:sz w:val="29"/>
      <w:szCs w:val="29"/>
      <w:lang w:val="ru-RU" w:eastAsia="en-US"/>
    </w:rPr>
  </w:style>
  <w:style w:type="character" w:styleId="af">
    <w:name w:val="Hyperlink"/>
    <w:uiPriority w:val="99"/>
    <w:rsid w:val="00496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 TargetMode="External"/><Relationship Id="rId13" Type="http://schemas.openxmlformats.org/officeDocument/2006/relationships/hyperlink" Target="https://minjust.gov.ua/cat_932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supreme.court.gov.ua/supreme/" TargetMode="External"/><Relationship Id="rId12" Type="http://schemas.openxmlformats.org/officeDocument/2006/relationships/hyperlink" Target="http://reyestr.court.gov.u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rt.gov.ua/" TargetMode="External"/><Relationship Id="rId5" Type="http://schemas.openxmlformats.org/officeDocument/2006/relationships/footnotes" Target="footnotes.xml"/><Relationship Id="rId15" Type="http://schemas.openxmlformats.org/officeDocument/2006/relationships/hyperlink" Target="https://minjust.gov.ua/" TargetMode="External"/><Relationship Id="rId23" Type="http://schemas.openxmlformats.org/officeDocument/2006/relationships/theme" Target="theme/theme1.xml"/><Relationship Id="rId10" Type="http://schemas.openxmlformats.org/officeDocument/2006/relationships/hyperlink" Target="https://court.gov.u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upreme.court.gov.ua/supreme/pro_sud/kas_cil/" TargetMode="External"/><Relationship Id="rId14" Type="http://schemas.openxmlformats.org/officeDocument/2006/relationships/hyperlink" Target="https://minjust.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4373</Words>
  <Characters>24928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dc:creator>
  <cp:keywords/>
  <dc:description/>
  <cp:lastModifiedBy>RoBoTa</cp:lastModifiedBy>
  <cp:revision>6</cp:revision>
  <dcterms:created xsi:type="dcterms:W3CDTF">2018-10-01T06:38:00Z</dcterms:created>
  <dcterms:modified xsi:type="dcterms:W3CDTF">2020-09-18T15:13:00Z</dcterms:modified>
</cp:coreProperties>
</file>