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9CF37" w14:textId="77777777" w:rsidR="00776A91" w:rsidRDefault="00776A91" w:rsidP="00776A91">
      <w:pPr>
        <w:pStyle w:val="a4"/>
        <w:spacing w:before="120" w:beforeAutospacing="0" w:after="0" w:afterAutospacing="0"/>
        <w:jc w:val="center"/>
        <w:rPr>
          <w:rFonts w:ascii="Times New Roman" w:hAnsi="Times New Roman"/>
          <w:b/>
          <w:color w:val="auto"/>
          <w:sz w:val="32"/>
          <w:szCs w:val="32"/>
        </w:rPr>
      </w:pPr>
      <w:r>
        <w:rPr>
          <w:rFonts w:ascii="Times New Roman" w:hAnsi="Times New Roman"/>
          <w:b/>
          <w:color w:val="auto"/>
          <w:sz w:val="32"/>
          <w:szCs w:val="32"/>
          <w:lang w:val="uk-UA"/>
        </w:rPr>
        <w:t>МІНІСТЕРСТВО ВНУТРІШНІХ СПРАВ УКРАЇНИ</w:t>
      </w:r>
    </w:p>
    <w:p w14:paraId="6EEF6A23" w14:textId="77777777" w:rsidR="00776A91" w:rsidRDefault="00776A91" w:rsidP="00776A91">
      <w:pPr>
        <w:pStyle w:val="a4"/>
        <w:spacing w:before="120" w:beforeAutospacing="0" w:after="0" w:afterAutospacing="0"/>
        <w:jc w:val="center"/>
        <w:rPr>
          <w:rFonts w:ascii="Times New Roman" w:hAnsi="Times New Roman"/>
          <w:b/>
          <w:color w:val="auto"/>
          <w:sz w:val="32"/>
          <w:szCs w:val="32"/>
        </w:rPr>
      </w:pPr>
      <w:r>
        <w:rPr>
          <w:rFonts w:ascii="Times New Roman" w:hAnsi="Times New Roman"/>
          <w:b/>
          <w:color w:val="auto"/>
          <w:sz w:val="32"/>
          <w:szCs w:val="32"/>
          <w:lang w:val="uk-UA"/>
        </w:rPr>
        <w:t>ХАРКІВСЬКИЙ НАЦІОНАЛЬНИЙ УНІВЕРСИТЕТ ВНУТРІШНІХ СПРАВ</w:t>
      </w:r>
    </w:p>
    <w:p w14:paraId="71C7B5FA" w14:textId="77777777" w:rsidR="00776A91" w:rsidRDefault="00776A91" w:rsidP="00776A91">
      <w:pPr>
        <w:pStyle w:val="a4"/>
        <w:spacing w:before="120" w:beforeAutospacing="0" w:after="0" w:afterAutospacing="0"/>
        <w:jc w:val="center"/>
        <w:rPr>
          <w:rFonts w:ascii="Times New Roman" w:hAnsi="Times New Roman"/>
          <w:b/>
          <w:color w:val="auto"/>
          <w:sz w:val="28"/>
          <w:szCs w:val="28"/>
        </w:rPr>
      </w:pPr>
      <w:r>
        <w:rPr>
          <w:rFonts w:ascii="Times New Roman" w:hAnsi="Times New Roman"/>
          <w:b/>
          <w:color w:val="auto"/>
          <w:sz w:val="28"/>
          <w:szCs w:val="28"/>
          <w:lang w:val="uk-UA"/>
        </w:rPr>
        <w:t>Сумська філія</w:t>
      </w:r>
    </w:p>
    <w:p w14:paraId="159D1C01" w14:textId="77777777" w:rsidR="00776A91" w:rsidRDefault="00776A91" w:rsidP="00776A91">
      <w:pPr>
        <w:pStyle w:val="a4"/>
        <w:spacing w:before="120" w:beforeAutospacing="0" w:after="0" w:afterAutospacing="0"/>
        <w:jc w:val="center"/>
        <w:rPr>
          <w:rFonts w:ascii="Times New Roman" w:hAnsi="Times New Roman"/>
          <w:b/>
          <w:color w:val="auto"/>
          <w:sz w:val="28"/>
          <w:szCs w:val="28"/>
        </w:rPr>
      </w:pPr>
      <w:r>
        <w:rPr>
          <w:rFonts w:ascii="Times New Roman" w:hAnsi="Times New Roman"/>
          <w:b/>
          <w:color w:val="auto"/>
          <w:sz w:val="28"/>
          <w:szCs w:val="28"/>
          <w:lang w:val="uk-UA"/>
        </w:rPr>
        <w:t>Кафедра юридичних дисциплін</w:t>
      </w:r>
    </w:p>
    <w:p w14:paraId="4748004B" w14:textId="77777777" w:rsidR="00776A91" w:rsidRDefault="00776A91" w:rsidP="00776A91">
      <w:pPr>
        <w:pStyle w:val="a4"/>
        <w:spacing w:before="0" w:beforeAutospacing="0" w:after="0" w:afterAutospacing="0"/>
        <w:jc w:val="center"/>
        <w:rPr>
          <w:rFonts w:ascii="Times New Roman" w:hAnsi="Times New Roman"/>
          <w:b/>
          <w:color w:val="auto"/>
          <w:sz w:val="28"/>
          <w:szCs w:val="28"/>
          <w:lang w:val="uk-UA"/>
        </w:rPr>
      </w:pPr>
    </w:p>
    <w:p w14:paraId="30402459" w14:textId="77777777" w:rsidR="00776A91" w:rsidRDefault="00776A91" w:rsidP="00776A91">
      <w:pPr>
        <w:pStyle w:val="a4"/>
        <w:spacing w:before="0" w:beforeAutospacing="0" w:after="0" w:afterAutospacing="0"/>
        <w:jc w:val="center"/>
        <w:rPr>
          <w:rFonts w:ascii="Times New Roman" w:hAnsi="Times New Roman"/>
          <w:b/>
          <w:color w:val="auto"/>
          <w:sz w:val="28"/>
          <w:szCs w:val="28"/>
        </w:rPr>
      </w:pPr>
    </w:p>
    <w:p w14:paraId="27BF41C6" w14:textId="77777777" w:rsidR="00776A91" w:rsidRDefault="00776A91" w:rsidP="00776A91">
      <w:pPr>
        <w:pStyle w:val="a4"/>
        <w:spacing w:before="0" w:beforeAutospacing="0" w:after="0" w:afterAutospacing="0"/>
        <w:jc w:val="center"/>
        <w:rPr>
          <w:rFonts w:ascii="Times New Roman" w:hAnsi="Times New Roman"/>
          <w:color w:val="auto"/>
          <w:sz w:val="28"/>
          <w:szCs w:val="28"/>
        </w:rPr>
      </w:pPr>
    </w:p>
    <w:p w14:paraId="6F4B21CB" w14:textId="77777777" w:rsidR="00776A91" w:rsidRDefault="00776A91" w:rsidP="00776A91">
      <w:pPr>
        <w:pStyle w:val="a4"/>
        <w:spacing w:before="0" w:beforeAutospacing="0" w:after="0" w:afterAutospacing="0"/>
        <w:jc w:val="center"/>
        <w:rPr>
          <w:rFonts w:ascii="Times New Roman" w:hAnsi="Times New Roman"/>
          <w:color w:val="auto"/>
          <w:sz w:val="28"/>
          <w:szCs w:val="28"/>
          <w:lang w:val="uk-UA"/>
        </w:rPr>
      </w:pPr>
    </w:p>
    <w:p w14:paraId="305C52EC" w14:textId="59C7355C" w:rsidR="00776A91" w:rsidRDefault="00776A91" w:rsidP="00776A91">
      <w:pPr>
        <w:pStyle w:val="a4"/>
        <w:spacing w:before="0" w:beforeAutospacing="0" w:after="0" w:afterAutospacing="0"/>
        <w:jc w:val="center"/>
        <w:rPr>
          <w:rFonts w:ascii="Times New Roman" w:hAnsi="Times New Roman"/>
          <w:b/>
          <w:color w:val="auto"/>
          <w:sz w:val="48"/>
          <w:szCs w:val="48"/>
          <w:lang w:val="uk-UA"/>
        </w:rPr>
      </w:pPr>
      <w:r>
        <w:rPr>
          <w:rFonts w:ascii="Times New Roman" w:hAnsi="Times New Roman"/>
          <w:b/>
          <w:color w:val="auto"/>
          <w:sz w:val="48"/>
          <w:szCs w:val="48"/>
          <w:lang w:val="uk-UA"/>
        </w:rPr>
        <w:t>ПРОГРАМА</w:t>
      </w:r>
    </w:p>
    <w:p w14:paraId="60E5EA0B" w14:textId="77777777" w:rsidR="00776A91" w:rsidRDefault="00776A91" w:rsidP="00776A91">
      <w:pPr>
        <w:pStyle w:val="a4"/>
        <w:spacing w:before="0" w:beforeAutospacing="0" w:after="0" w:afterAutospacing="0"/>
        <w:jc w:val="both"/>
        <w:rPr>
          <w:rFonts w:ascii="Times New Roman" w:hAnsi="Times New Roman"/>
          <w:color w:val="auto"/>
          <w:sz w:val="28"/>
          <w:szCs w:val="28"/>
          <w:lang w:val="uk-UA"/>
        </w:rPr>
      </w:pPr>
    </w:p>
    <w:p w14:paraId="6F509EAE" w14:textId="77777777" w:rsidR="00776A91" w:rsidRPr="007334E0" w:rsidRDefault="00776A91" w:rsidP="00776A91">
      <w:pPr>
        <w:pStyle w:val="a4"/>
        <w:widowControl w:val="0"/>
        <w:spacing w:before="0" w:beforeAutospacing="0" w:after="0" w:afterAutospacing="0"/>
        <w:jc w:val="center"/>
        <w:rPr>
          <w:rFonts w:ascii="Times New Roman" w:hAnsi="Times New Roman"/>
          <w:b/>
          <w:color w:val="auto"/>
          <w:sz w:val="28"/>
          <w:szCs w:val="28"/>
          <w:lang w:val="uk-UA"/>
        </w:rPr>
      </w:pPr>
      <w:r w:rsidRPr="007334E0">
        <w:rPr>
          <w:rFonts w:ascii="Times New Roman" w:hAnsi="Times New Roman"/>
          <w:b/>
          <w:color w:val="auto"/>
          <w:sz w:val="28"/>
          <w:szCs w:val="28"/>
          <w:lang w:val="uk-UA"/>
        </w:rPr>
        <w:t>навчальної дисципліни «</w:t>
      </w:r>
      <w:r w:rsidRPr="00776A91">
        <w:rPr>
          <w:rFonts w:ascii="Times New Roman" w:hAnsi="Times New Roman"/>
          <w:i/>
          <w:color w:val="auto"/>
          <w:sz w:val="28"/>
          <w:szCs w:val="28"/>
          <w:lang w:val="uk-UA"/>
        </w:rPr>
        <w:t>Європейські стандарти адвокатури</w:t>
      </w:r>
      <w:r w:rsidRPr="007334E0">
        <w:rPr>
          <w:rFonts w:ascii="Times New Roman" w:hAnsi="Times New Roman"/>
          <w:b/>
          <w:color w:val="auto"/>
          <w:sz w:val="28"/>
          <w:szCs w:val="28"/>
          <w:lang w:val="uk-UA"/>
        </w:rPr>
        <w:t xml:space="preserve">» </w:t>
      </w:r>
    </w:p>
    <w:p w14:paraId="02E46EA1" w14:textId="77777777" w:rsidR="00776A91" w:rsidRPr="007334E0" w:rsidRDefault="00776A91" w:rsidP="00776A91">
      <w:pPr>
        <w:pStyle w:val="a4"/>
        <w:widowControl w:val="0"/>
        <w:spacing w:before="0" w:beforeAutospacing="0" w:after="0" w:afterAutospacing="0"/>
        <w:jc w:val="center"/>
        <w:rPr>
          <w:rFonts w:ascii="Times New Roman" w:hAnsi="Times New Roman"/>
          <w:b/>
          <w:color w:val="auto"/>
          <w:sz w:val="28"/>
          <w:szCs w:val="28"/>
          <w:lang w:val="uk-UA"/>
        </w:rPr>
      </w:pPr>
      <w:r w:rsidRPr="007334E0">
        <w:rPr>
          <w:rFonts w:ascii="Times New Roman" w:hAnsi="Times New Roman"/>
          <w:b/>
          <w:color w:val="auto"/>
          <w:sz w:val="28"/>
          <w:szCs w:val="28"/>
          <w:lang w:val="uk-UA"/>
        </w:rPr>
        <w:t>вибіркових компонент освітньої програми другого (магістерського) рівня вищої освіти</w:t>
      </w:r>
    </w:p>
    <w:p w14:paraId="1074BBE1" w14:textId="77777777" w:rsidR="00776A91" w:rsidRDefault="00776A91" w:rsidP="00776A91">
      <w:pPr>
        <w:jc w:val="center"/>
        <w:rPr>
          <w:rFonts w:cs="Times New Roman"/>
          <w:b/>
          <w:sz w:val="28"/>
          <w:szCs w:val="28"/>
        </w:rPr>
      </w:pPr>
    </w:p>
    <w:p w14:paraId="695872B7" w14:textId="77777777" w:rsidR="00776A91" w:rsidRDefault="00776A91" w:rsidP="00776A91">
      <w:pPr>
        <w:pStyle w:val="a4"/>
        <w:spacing w:before="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081 Право (правозастосування)</w:t>
      </w:r>
    </w:p>
    <w:p w14:paraId="0135CE5F" w14:textId="77777777" w:rsidR="00776A91" w:rsidRDefault="00776A91" w:rsidP="00776A91">
      <w:pPr>
        <w:pStyle w:val="a4"/>
        <w:spacing w:before="0" w:beforeAutospacing="0" w:after="0" w:afterAutospacing="0"/>
        <w:jc w:val="both"/>
        <w:rPr>
          <w:rFonts w:ascii="Times New Roman" w:hAnsi="Times New Roman"/>
          <w:color w:val="auto"/>
          <w:sz w:val="28"/>
          <w:szCs w:val="28"/>
          <w:lang w:val="uk-UA"/>
        </w:rPr>
      </w:pPr>
    </w:p>
    <w:p w14:paraId="083AB79B" w14:textId="77777777" w:rsidR="00776A91" w:rsidRDefault="00776A91" w:rsidP="00776A91">
      <w:pPr>
        <w:pStyle w:val="a4"/>
        <w:spacing w:before="0" w:beforeAutospacing="0" w:after="0" w:afterAutospacing="0"/>
        <w:rPr>
          <w:rFonts w:ascii="Times New Roman" w:hAnsi="Times New Roman"/>
          <w:b/>
          <w:color w:val="auto"/>
          <w:sz w:val="28"/>
          <w:szCs w:val="28"/>
          <w:lang w:val="uk-UA"/>
        </w:rPr>
      </w:pPr>
    </w:p>
    <w:p w14:paraId="4FA2656A"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24196A04"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7E04D6CB"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1AB1248E"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18D42A57"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1E68FB69"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3C81C0A3"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58C810B8"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0E364514"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5304C8C3"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7996B907"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264539BB"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48C47BE5"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34D1EC8A"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746C36A2"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7678D025"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13D61FD8"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18905373"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73DE1C2B"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2AEBA312"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2CDBB059"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030912C3"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0E2180CF"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365740FF" w14:textId="77777777" w:rsidR="00776A91" w:rsidRDefault="00776A91" w:rsidP="00776A91">
      <w:pPr>
        <w:pStyle w:val="a4"/>
        <w:spacing w:before="0" w:beforeAutospacing="0" w:after="0" w:afterAutospacing="0"/>
        <w:jc w:val="center"/>
        <w:rPr>
          <w:rFonts w:ascii="Times New Roman" w:hAnsi="Times New Roman"/>
          <w:b/>
          <w:color w:val="auto"/>
          <w:sz w:val="28"/>
          <w:szCs w:val="28"/>
          <w:lang w:val="uk-UA"/>
        </w:rPr>
      </w:pPr>
      <w:r>
        <w:rPr>
          <w:rFonts w:ascii="Times New Roman" w:hAnsi="Times New Roman"/>
          <w:b/>
          <w:color w:val="auto"/>
          <w:sz w:val="28"/>
          <w:szCs w:val="28"/>
          <w:lang w:val="uk-UA"/>
        </w:rPr>
        <w:t>Харків 2020</w:t>
      </w:r>
    </w:p>
    <w:tbl>
      <w:tblPr>
        <w:tblW w:w="0" w:type="auto"/>
        <w:tblLook w:val="01E0" w:firstRow="1" w:lastRow="1" w:firstColumn="1" w:lastColumn="1" w:noHBand="0" w:noVBand="0"/>
      </w:tblPr>
      <w:tblGrid>
        <w:gridCol w:w="4691"/>
        <w:gridCol w:w="4664"/>
      </w:tblGrid>
      <w:tr w:rsidR="00776A91" w14:paraId="7CAFCA74" w14:textId="77777777" w:rsidTr="009E3606">
        <w:tc>
          <w:tcPr>
            <w:tcW w:w="4691" w:type="dxa"/>
          </w:tcPr>
          <w:p w14:paraId="4C653F2B" w14:textId="77777777" w:rsidR="00776A91" w:rsidRDefault="00776A91" w:rsidP="009E3606">
            <w:pPr>
              <w:pStyle w:val="a4"/>
              <w:spacing w:before="0" w:beforeAutospacing="0" w:after="0" w:afterAutospacing="0"/>
              <w:ind w:left="102"/>
              <w:rPr>
                <w:rFonts w:ascii="Times New Roman" w:eastAsia="Calibri" w:hAnsi="Times New Roman"/>
                <w:b/>
                <w:color w:val="auto"/>
                <w:sz w:val="28"/>
                <w:szCs w:val="28"/>
                <w:lang w:val="uk-UA"/>
              </w:rPr>
            </w:pPr>
            <w:r>
              <w:rPr>
                <w:rFonts w:ascii="Times New Roman" w:hAnsi="Times New Roman"/>
                <w:b/>
                <w:color w:val="auto"/>
                <w:sz w:val="28"/>
                <w:szCs w:val="28"/>
                <w:lang w:val="uk-UA"/>
              </w:rPr>
              <w:lastRenderedPageBreak/>
              <w:t>ЗАТВЕРДЖЕНО</w:t>
            </w:r>
          </w:p>
          <w:p w14:paraId="633527DD" w14:textId="77777777" w:rsidR="00776A91" w:rsidRDefault="00776A91" w:rsidP="009E3606">
            <w:pPr>
              <w:pStyle w:val="a4"/>
              <w:spacing w:before="0" w:beforeAutospacing="0" w:after="0" w:afterAutospacing="0"/>
              <w:rPr>
                <w:rFonts w:ascii="Times New Roman" w:hAnsi="Times New Roman"/>
                <w:color w:val="auto"/>
                <w:sz w:val="28"/>
                <w:szCs w:val="28"/>
                <w:lang w:val="uk-UA"/>
              </w:rPr>
            </w:pPr>
            <w:r>
              <w:rPr>
                <w:rFonts w:ascii="Times New Roman" w:hAnsi="Times New Roman"/>
                <w:color w:val="auto"/>
                <w:sz w:val="28"/>
                <w:szCs w:val="28"/>
                <w:lang w:val="uk-UA"/>
              </w:rPr>
              <w:t>Науково-методичною радою</w:t>
            </w:r>
          </w:p>
          <w:p w14:paraId="094741EC" w14:textId="77777777" w:rsidR="00776A91" w:rsidRDefault="00776A91" w:rsidP="009E3606">
            <w:pPr>
              <w:pStyle w:val="a4"/>
              <w:spacing w:before="0" w:beforeAutospacing="0" w:after="0" w:afterAutospacing="0"/>
              <w:rPr>
                <w:rFonts w:ascii="Times New Roman" w:hAnsi="Times New Roman"/>
                <w:color w:val="auto"/>
                <w:sz w:val="28"/>
                <w:szCs w:val="28"/>
                <w:lang w:val="uk-UA"/>
              </w:rPr>
            </w:pPr>
            <w:r>
              <w:rPr>
                <w:rFonts w:ascii="Times New Roman" w:hAnsi="Times New Roman"/>
                <w:color w:val="auto"/>
                <w:sz w:val="28"/>
                <w:szCs w:val="28"/>
                <w:lang w:val="uk-UA"/>
              </w:rPr>
              <w:t>Харківського національного</w:t>
            </w:r>
          </w:p>
          <w:p w14:paraId="0DB8BF26" w14:textId="77777777" w:rsidR="00776A91" w:rsidRDefault="00776A91" w:rsidP="009E3606">
            <w:pPr>
              <w:pStyle w:val="a4"/>
              <w:spacing w:before="0" w:beforeAutospacing="0" w:after="0" w:afterAutospacing="0"/>
              <w:rPr>
                <w:rFonts w:ascii="Times New Roman" w:hAnsi="Times New Roman"/>
                <w:color w:val="auto"/>
                <w:sz w:val="28"/>
                <w:szCs w:val="28"/>
                <w:lang w:val="uk-UA"/>
              </w:rPr>
            </w:pPr>
            <w:r>
              <w:rPr>
                <w:rFonts w:ascii="Times New Roman" w:hAnsi="Times New Roman"/>
                <w:color w:val="auto"/>
                <w:sz w:val="28"/>
                <w:szCs w:val="28"/>
                <w:lang w:val="uk-UA"/>
              </w:rPr>
              <w:t>університету внутрішніх справ</w:t>
            </w:r>
          </w:p>
          <w:p w14:paraId="56E6AE90" w14:textId="4CBD19F0" w:rsidR="00776A91" w:rsidRDefault="00EA0A56" w:rsidP="00EA0A56">
            <w:pPr>
              <w:pStyle w:val="a4"/>
              <w:spacing w:before="0" w:beforeAutospacing="0" w:after="0" w:afterAutospacing="0"/>
              <w:rPr>
                <w:rFonts w:ascii="Times New Roman" w:hAnsi="Times New Roman"/>
                <w:color w:val="auto"/>
                <w:sz w:val="28"/>
                <w:szCs w:val="28"/>
                <w:lang w:val="uk-UA"/>
              </w:rPr>
            </w:pPr>
            <w:r>
              <w:rPr>
                <w:rFonts w:ascii="Times New Roman" w:hAnsi="Times New Roman"/>
                <w:color w:val="auto"/>
                <w:sz w:val="28"/>
                <w:szCs w:val="28"/>
                <w:lang w:val="uk-UA"/>
              </w:rPr>
              <w:t>Протокол  від 19.11</w:t>
            </w:r>
            <w:r w:rsidR="00776A91">
              <w:rPr>
                <w:rFonts w:ascii="Times New Roman" w:hAnsi="Times New Roman"/>
                <w:color w:val="auto"/>
                <w:sz w:val="28"/>
                <w:szCs w:val="28"/>
                <w:lang w:val="uk-UA"/>
              </w:rPr>
              <w:t>.</w:t>
            </w:r>
            <w:r w:rsidR="00776A91" w:rsidRPr="00EA0A56">
              <w:rPr>
                <w:rFonts w:ascii="Times New Roman" w:hAnsi="Times New Roman"/>
                <w:color w:val="auto"/>
                <w:sz w:val="28"/>
                <w:szCs w:val="28"/>
                <w:lang w:val="uk-UA"/>
              </w:rPr>
              <w:t>20</w:t>
            </w:r>
            <w:r w:rsidR="00776A91">
              <w:rPr>
                <w:rFonts w:ascii="Times New Roman" w:hAnsi="Times New Roman"/>
                <w:color w:val="auto"/>
                <w:sz w:val="28"/>
                <w:szCs w:val="28"/>
                <w:lang w:val="uk-UA"/>
              </w:rPr>
              <w:t xml:space="preserve"> № </w:t>
            </w:r>
            <w:r>
              <w:rPr>
                <w:rFonts w:ascii="Times New Roman" w:hAnsi="Times New Roman"/>
                <w:color w:val="auto"/>
                <w:sz w:val="28"/>
                <w:szCs w:val="28"/>
                <w:lang w:val="uk-UA"/>
              </w:rPr>
              <w:t>11</w:t>
            </w:r>
          </w:p>
        </w:tc>
        <w:tc>
          <w:tcPr>
            <w:tcW w:w="4664" w:type="dxa"/>
          </w:tcPr>
          <w:p w14:paraId="6AC3A07A" w14:textId="77777777" w:rsidR="00776A91" w:rsidRDefault="00776A91" w:rsidP="009E3606">
            <w:pPr>
              <w:pStyle w:val="a4"/>
              <w:spacing w:before="0" w:beforeAutospacing="0" w:after="0" w:afterAutospacing="0"/>
              <w:ind w:left="102"/>
              <w:rPr>
                <w:rFonts w:ascii="Times New Roman" w:eastAsia="Calibri" w:hAnsi="Times New Roman"/>
                <w:b/>
                <w:color w:val="auto"/>
                <w:sz w:val="28"/>
                <w:szCs w:val="28"/>
                <w:lang w:val="uk-UA"/>
              </w:rPr>
            </w:pPr>
            <w:r>
              <w:rPr>
                <w:rFonts w:ascii="Times New Roman" w:hAnsi="Times New Roman"/>
                <w:b/>
                <w:color w:val="auto"/>
                <w:sz w:val="28"/>
                <w:szCs w:val="28"/>
                <w:lang w:val="uk-UA"/>
              </w:rPr>
              <w:t>СХВАЛЕНО</w:t>
            </w:r>
          </w:p>
          <w:p w14:paraId="6DF0642D" w14:textId="77777777" w:rsidR="00776A91" w:rsidRDefault="00776A91" w:rsidP="009E3606">
            <w:pPr>
              <w:pStyle w:val="a4"/>
              <w:spacing w:before="0" w:beforeAutospacing="0" w:after="0" w:afterAutospacing="0"/>
              <w:ind w:left="102"/>
              <w:rPr>
                <w:rFonts w:ascii="Times New Roman" w:hAnsi="Times New Roman"/>
                <w:color w:val="auto"/>
                <w:sz w:val="28"/>
                <w:szCs w:val="28"/>
                <w:lang w:val="uk-UA"/>
              </w:rPr>
            </w:pPr>
            <w:r>
              <w:rPr>
                <w:rFonts w:ascii="Times New Roman" w:hAnsi="Times New Roman"/>
                <w:color w:val="auto"/>
                <w:sz w:val="28"/>
                <w:szCs w:val="28"/>
                <w:lang w:val="uk-UA"/>
              </w:rPr>
              <w:t>Вченою радою Сумської філії ХНУВС</w:t>
            </w:r>
          </w:p>
          <w:p w14:paraId="3A3FF5DA" w14:textId="125849C6" w:rsidR="00776A91" w:rsidRDefault="00776A91" w:rsidP="009E3606">
            <w:pPr>
              <w:pStyle w:val="a4"/>
              <w:spacing w:before="0" w:beforeAutospacing="0" w:after="0" w:afterAutospacing="0"/>
              <w:ind w:left="102"/>
              <w:rPr>
                <w:rFonts w:ascii="Times New Roman" w:hAnsi="Times New Roman"/>
                <w:color w:val="auto"/>
                <w:sz w:val="28"/>
                <w:szCs w:val="28"/>
                <w:lang w:val="uk-UA"/>
              </w:rPr>
            </w:pPr>
            <w:r>
              <w:rPr>
                <w:rFonts w:ascii="Times New Roman" w:hAnsi="Times New Roman"/>
                <w:color w:val="auto"/>
                <w:sz w:val="28"/>
                <w:szCs w:val="28"/>
                <w:lang w:val="uk-UA"/>
              </w:rPr>
              <w:t xml:space="preserve">Протокол  від </w:t>
            </w:r>
            <w:r w:rsidR="00F92F76">
              <w:rPr>
                <w:rFonts w:ascii="Times New Roman" w:hAnsi="Times New Roman"/>
                <w:color w:val="auto"/>
                <w:sz w:val="28"/>
                <w:szCs w:val="28"/>
                <w:u w:val="single"/>
                <w:lang w:val="uk-UA"/>
              </w:rPr>
              <w:t>18.11.20</w:t>
            </w:r>
            <w:r>
              <w:rPr>
                <w:rFonts w:ascii="Times New Roman" w:hAnsi="Times New Roman"/>
                <w:color w:val="auto"/>
                <w:sz w:val="28"/>
                <w:szCs w:val="28"/>
                <w:lang w:val="uk-UA"/>
              </w:rPr>
              <w:t xml:space="preserve"> № </w:t>
            </w:r>
            <w:r w:rsidR="00F92F76">
              <w:rPr>
                <w:rFonts w:ascii="Times New Roman" w:hAnsi="Times New Roman"/>
                <w:color w:val="auto"/>
                <w:sz w:val="28"/>
                <w:szCs w:val="28"/>
                <w:lang w:val="uk-UA"/>
              </w:rPr>
              <w:t>10/4</w:t>
            </w:r>
          </w:p>
          <w:p w14:paraId="42C78E6D" w14:textId="77777777" w:rsidR="00776A91" w:rsidRDefault="00776A91" w:rsidP="009E3606">
            <w:pPr>
              <w:pStyle w:val="a4"/>
              <w:spacing w:before="0" w:beforeAutospacing="0" w:after="0" w:afterAutospacing="0"/>
              <w:ind w:left="102"/>
              <w:rPr>
                <w:rFonts w:ascii="Times New Roman" w:hAnsi="Times New Roman"/>
                <w:color w:val="auto"/>
                <w:sz w:val="28"/>
                <w:szCs w:val="28"/>
                <w:lang w:val="uk-UA"/>
              </w:rPr>
            </w:pPr>
          </w:p>
        </w:tc>
      </w:tr>
      <w:tr w:rsidR="00776A91" w14:paraId="70277451" w14:textId="77777777" w:rsidTr="009E3606">
        <w:tc>
          <w:tcPr>
            <w:tcW w:w="4691" w:type="dxa"/>
          </w:tcPr>
          <w:p w14:paraId="7EF6C2B1" w14:textId="77777777" w:rsidR="00776A91" w:rsidRDefault="00776A91" w:rsidP="009E3606">
            <w:pPr>
              <w:pStyle w:val="a4"/>
              <w:spacing w:before="0" w:beforeAutospacing="0" w:after="0" w:afterAutospacing="0"/>
              <w:rPr>
                <w:rFonts w:ascii="Times New Roman" w:hAnsi="Times New Roman"/>
                <w:b/>
                <w:color w:val="auto"/>
                <w:sz w:val="28"/>
                <w:szCs w:val="28"/>
                <w:lang w:val="uk-UA"/>
              </w:rPr>
            </w:pPr>
          </w:p>
        </w:tc>
        <w:tc>
          <w:tcPr>
            <w:tcW w:w="4664" w:type="dxa"/>
          </w:tcPr>
          <w:p w14:paraId="5B97F88F" w14:textId="77777777" w:rsidR="00776A91" w:rsidRDefault="00776A91" w:rsidP="009E3606">
            <w:pPr>
              <w:pStyle w:val="a4"/>
              <w:spacing w:before="0" w:beforeAutospacing="0" w:after="0" w:afterAutospacing="0"/>
              <w:ind w:left="102"/>
              <w:rPr>
                <w:rFonts w:ascii="Times New Roman" w:hAnsi="Times New Roman"/>
                <w:b/>
                <w:color w:val="auto"/>
                <w:sz w:val="28"/>
                <w:szCs w:val="28"/>
                <w:lang w:val="uk-UA"/>
              </w:rPr>
            </w:pPr>
          </w:p>
        </w:tc>
      </w:tr>
      <w:tr w:rsidR="00776A91" w14:paraId="498173FB" w14:textId="77777777" w:rsidTr="009E3606">
        <w:tc>
          <w:tcPr>
            <w:tcW w:w="4691" w:type="dxa"/>
            <w:hideMark/>
          </w:tcPr>
          <w:p w14:paraId="34A6369F" w14:textId="77777777" w:rsidR="00776A91" w:rsidRDefault="00776A91" w:rsidP="009E3606">
            <w:pPr>
              <w:pStyle w:val="a4"/>
              <w:spacing w:before="0" w:beforeAutospacing="0" w:after="0" w:afterAutospacing="0"/>
              <w:rPr>
                <w:rFonts w:ascii="Times New Roman" w:eastAsia="Calibri" w:hAnsi="Times New Roman"/>
                <w:b/>
                <w:color w:val="auto"/>
                <w:sz w:val="28"/>
                <w:szCs w:val="28"/>
                <w:lang w:val="uk-UA"/>
              </w:rPr>
            </w:pPr>
            <w:r>
              <w:rPr>
                <w:rFonts w:ascii="Times New Roman" w:hAnsi="Times New Roman"/>
                <w:b/>
                <w:color w:val="auto"/>
                <w:sz w:val="28"/>
                <w:szCs w:val="28"/>
                <w:lang w:val="uk-UA"/>
              </w:rPr>
              <w:t>ПОГОДЖЕНО</w:t>
            </w:r>
          </w:p>
          <w:p w14:paraId="678A3A84" w14:textId="77777777" w:rsidR="00776A91" w:rsidRDefault="00776A91" w:rsidP="009E3606">
            <w:pPr>
              <w:pStyle w:val="a4"/>
              <w:spacing w:before="0" w:beforeAutospacing="0" w:after="0" w:afterAutospacing="0"/>
              <w:rPr>
                <w:rFonts w:ascii="Times New Roman" w:hAnsi="Times New Roman"/>
                <w:color w:val="auto"/>
                <w:sz w:val="28"/>
                <w:szCs w:val="28"/>
                <w:lang w:val="uk-UA"/>
              </w:rPr>
            </w:pPr>
            <w:r>
              <w:rPr>
                <w:rFonts w:ascii="Times New Roman" w:hAnsi="Times New Roman"/>
                <w:color w:val="auto"/>
                <w:sz w:val="28"/>
                <w:szCs w:val="28"/>
                <w:lang w:val="uk-UA"/>
              </w:rPr>
              <w:t>Секцією Науково-методичної ради</w:t>
            </w:r>
          </w:p>
          <w:p w14:paraId="3CF3C21B" w14:textId="77777777" w:rsidR="00776A91" w:rsidRDefault="00776A91" w:rsidP="009E3606">
            <w:pPr>
              <w:pStyle w:val="a4"/>
              <w:spacing w:before="0" w:beforeAutospacing="0" w:after="0" w:afterAutospacing="0"/>
              <w:rPr>
                <w:rFonts w:ascii="Times New Roman" w:hAnsi="Times New Roman"/>
                <w:color w:val="auto"/>
                <w:sz w:val="28"/>
                <w:szCs w:val="28"/>
                <w:lang w:val="uk-UA"/>
              </w:rPr>
            </w:pPr>
            <w:r>
              <w:rPr>
                <w:rFonts w:ascii="Times New Roman" w:hAnsi="Times New Roman"/>
                <w:color w:val="auto"/>
                <w:sz w:val="28"/>
                <w:szCs w:val="28"/>
                <w:lang w:val="uk-UA"/>
              </w:rPr>
              <w:t>ХНУВС з юридичних дисциплін</w:t>
            </w:r>
          </w:p>
          <w:p w14:paraId="7EE79760" w14:textId="0AE5FCE3" w:rsidR="00776A91" w:rsidRPr="00EA0A56" w:rsidRDefault="00776A91" w:rsidP="009E3606">
            <w:pPr>
              <w:pStyle w:val="a4"/>
              <w:spacing w:before="0" w:beforeAutospacing="0" w:after="0" w:afterAutospacing="0"/>
              <w:rPr>
                <w:rFonts w:ascii="Times New Roman" w:hAnsi="Times New Roman"/>
                <w:color w:val="auto"/>
                <w:sz w:val="28"/>
                <w:szCs w:val="28"/>
                <w:lang w:val="uk-UA"/>
              </w:rPr>
            </w:pPr>
            <w:r>
              <w:rPr>
                <w:rFonts w:ascii="Times New Roman" w:hAnsi="Times New Roman"/>
                <w:color w:val="000000"/>
                <w:sz w:val="28"/>
                <w:szCs w:val="28"/>
                <w:lang w:val="uk-UA"/>
              </w:rPr>
              <w:t xml:space="preserve">Протокол від </w:t>
            </w:r>
            <w:r w:rsidR="00EA0A56" w:rsidRPr="00EA0A56">
              <w:rPr>
                <w:rFonts w:ascii="Times New Roman" w:hAnsi="Times New Roman"/>
                <w:color w:val="000000"/>
                <w:sz w:val="28"/>
                <w:szCs w:val="28"/>
                <w:lang w:val="uk-UA"/>
              </w:rPr>
              <w:t>19.</w:t>
            </w:r>
            <w:r w:rsidR="00EA0A56">
              <w:rPr>
                <w:rFonts w:ascii="Times New Roman" w:hAnsi="Times New Roman"/>
                <w:color w:val="000000"/>
                <w:sz w:val="28"/>
                <w:szCs w:val="28"/>
                <w:lang w:val="uk-UA"/>
              </w:rPr>
              <w:t>11</w:t>
            </w:r>
            <w:r w:rsidRPr="00EA0A56">
              <w:rPr>
                <w:rFonts w:ascii="Times New Roman" w:hAnsi="Times New Roman"/>
                <w:color w:val="000000"/>
                <w:sz w:val="28"/>
                <w:szCs w:val="28"/>
                <w:lang w:val="uk-UA"/>
              </w:rPr>
              <w:t>.</w:t>
            </w:r>
            <w:r>
              <w:rPr>
                <w:rFonts w:ascii="Times New Roman" w:hAnsi="Times New Roman"/>
                <w:color w:val="000000"/>
                <w:sz w:val="28"/>
                <w:szCs w:val="28"/>
                <w:lang w:val="uk-UA"/>
              </w:rPr>
              <w:t xml:space="preserve">2020 № </w:t>
            </w:r>
            <w:r w:rsidR="00EA0A56">
              <w:rPr>
                <w:rFonts w:ascii="Times New Roman" w:hAnsi="Times New Roman"/>
                <w:color w:val="000000"/>
                <w:sz w:val="28"/>
                <w:szCs w:val="28"/>
                <w:lang w:val="uk-UA"/>
              </w:rPr>
              <w:t>7</w:t>
            </w:r>
          </w:p>
        </w:tc>
        <w:tc>
          <w:tcPr>
            <w:tcW w:w="4664" w:type="dxa"/>
          </w:tcPr>
          <w:p w14:paraId="15A72D4C" w14:textId="77777777" w:rsidR="00776A91" w:rsidRDefault="00776A91" w:rsidP="009E3606">
            <w:pPr>
              <w:pStyle w:val="a4"/>
              <w:spacing w:before="0" w:beforeAutospacing="0" w:after="0" w:afterAutospacing="0"/>
              <w:ind w:left="102"/>
              <w:rPr>
                <w:rFonts w:ascii="Times New Roman" w:hAnsi="Times New Roman"/>
                <w:color w:val="auto"/>
                <w:sz w:val="28"/>
                <w:szCs w:val="28"/>
                <w:lang w:val="uk-UA"/>
              </w:rPr>
            </w:pPr>
          </w:p>
        </w:tc>
      </w:tr>
    </w:tbl>
    <w:p w14:paraId="064B46F1" w14:textId="77777777" w:rsidR="00776A91" w:rsidRDefault="00776A91" w:rsidP="00776A91">
      <w:pPr>
        <w:pStyle w:val="a4"/>
        <w:spacing w:before="0" w:beforeAutospacing="0" w:after="0" w:afterAutospacing="0"/>
        <w:rPr>
          <w:rFonts w:ascii="Times New Roman" w:hAnsi="Times New Roman" w:cs="Times New Roman"/>
          <w:color w:val="auto"/>
          <w:sz w:val="28"/>
          <w:szCs w:val="28"/>
          <w:lang w:val="uk-UA"/>
        </w:rPr>
      </w:pPr>
    </w:p>
    <w:p w14:paraId="10ED4E77"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7AE7E692" w14:textId="77777777" w:rsidR="00776A91" w:rsidRDefault="00776A91" w:rsidP="00776A91">
      <w:pPr>
        <w:pStyle w:val="a4"/>
        <w:spacing w:before="0" w:beforeAutospacing="0" w:after="0" w:afterAutospacing="0"/>
        <w:rPr>
          <w:rFonts w:ascii="Times New Roman" w:hAnsi="Times New Roman"/>
          <w:color w:val="auto"/>
          <w:sz w:val="28"/>
          <w:szCs w:val="28"/>
          <w:lang w:val="uk-UA"/>
        </w:rPr>
      </w:pPr>
    </w:p>
    <w:p w14:paraId="2D8569D9" w14:textId="6D862F7A" w:rsidR="00776A91" w:rsidRDefault="00776A91" w:rsidP="00776A91">
      <w:pPr>
        <w:pStyle w:val="a4"/>
        <w:spacing w:before="0" w:beforeAutospacing="0" w:after="0" w:afterAutospacing="0"/>
        <w:jc w:val="both"/>
        <w:rPr>
          <w:rFonts w:ascii="Times New Roman" w:hAnsi="Times New Roman"/>
          <w:i/>
          <w:color w:val="auto"/>
          <w:sz w:val="28"/>
          <w:szCs w:val="28"/>
          <w:u w:val="single"/>
          <w:lang w:val="uk-UA"/>
        </w:rPr>
      </w:pPr>
      <w:r>
        <w:rPr>
          <w:rFonts w:ascii="Times New Roman" w:hAnsi="Times New Roman"/>
          <w:color w:val="auto"/>
          <w:sz w:val="28"/>
          <w:szCs w:val="28"/>
          <w:lang w:val="uk-UA"/>
        </w:rPr>
        <w:t xml:space="preserve">Розглянуто на засіданні кафедри юридичних дисциплін Сумської філії ХНУВС </w:t>
      </w:r>
      <w:r>
        <w:rPr>
          <w:rFonts w:ascii="Times New Roman" w:hAnsi="Times New Roman"/>
          <w:color w:val="000000"/>
          <w:sz w:val="28"/>
          <w:szCs w:val="28"/>
          <w:lang w:val="uk-UA"/>
        </w:rPr>
        <w:t>(</w:t>
      </w:r>
      <w:r>
        <w:rPr>
          <w:rFonts w:ascii="Times New Roman" w:hAnsi="Times New Roman"/>
          <w:i/>
          <w:color w:val="000000"/>
          <w:sz w:val="28"/>
          <w:szCs w:val="28"/>
          <w:u w:val="single"/>
          <w:lang w:val="uk-UA"/>
        </w:rPr>
        <w:t xml:space="preserve">протокол № </w:t>
      </w:r>
      <w:r w:rsidR="00F92F76">
        <w:rPr>
          <w:rFonts w:ascii="Times New Roman" w:hAnsi="Times New Roman"/>
          <w:i/>
          <w:color w:val="000000"/>
          <w:sz w:val="28"/>
          <w:szCs w:val="28"/>
          <w:u w:val="single"/>
          <w:lang w:val="uk-UA"/>
        </w:rPr>
        <w:t>6</w:t>
      </w:r>
      <w:r>
        <w:rPr>
          <w:rFonts w:ascii="Times New Roman" w:hAnsi="Times New Roman"/>
          <w:i/>
          <w:color w:val="000000"/>
          <w:sz w:val="28"/>
          <w:szCs w:val="28"/>
          <w:u w:val="single"/>
          <w:lang w:val="uk-UA"/>
        </w:rPr>
        <w:t xml:space="preserve"> від </w:t>
      </w:r>
      <w:r w:rsidR="00F92F76">
        <w:rPr>
          <w:rFonts w:ascii="Times New Roman" w:hAnsi="Times New Roman"/>
          <w:i/>
          <w:color w:val="000000"/>
          <w:sz w:val="28"/>
          <w:szCs w:val="28"/>
          <w:u w:val="single"/>
          <w:lang w:val="uk-UA"/>
        </w:rPr>
        <w:t>10.11</w:t>
      </w:r>
      <w:r>
        <w:rPr>
          <w:rFonts w:ascii="Times New Roman" w:hAnsi="Times New Roman"/>
          <w:i/>
          <w:color w:val="000000"/>
          <w:sz w:val="28"/>
          <w:szCs w:val="28"/>
          <w:u w:val="single"/>
          <w:lang w:val="uk-UA"/>
        </w:rPr>
        <w:t>.20)</w:t>
      </w:r>
    </w:p>
    <w:p w14:paraId="723A7894" w14:textId="77777777" w:rsidR="00776A91" w:rsidRDefault="00776A91" w:rsidP="00776A91">
      <w:pPr>
        <w:pStyle w:val="a4"/>
        <w:spacing w:before="0" w:beforeAutospacing="0" w:after="0" w:afterAutospacing="0"/>
        <w:jc w:val="center"/>
        <w:rPr>
          <w:rFonts w:ascii="Times New Roman" w:hAnsi="Times New Roman"/>
          <w:color w:val="auto"/>
          <w:sz w:val="28"/>
          <w:szCs w:val="28"/>
          <w:lang w:val="uk-UA"/>
        </w:rPr>
      </w:pPr>
    </w:p>
    <w:p w14:paraId="4830C24C" w14:textId="77777777" w:rsidR="00776A91" w:rsidRDefault="00776A91" w:rsidP="00776A91">
      <w:pPr>
        <w:pStyle w:val="a4"/>
        <w:spacing w:before="0" w:beforeAutospacing="0" w:after="0" w:afterAutospacing="0"/>
        <w:rPr>
          <w:rFonts w:ascii="Times New Roman" w:hAnsi="Times New Roman"/>
          <w:color w:val="auto"/>
          <w:sz w:val="28"/>
          <w:szCs w:val="28"/>
        </w:rPr>
      </w:pPr>
    </w:p>
    <w:p w14:paraId="119AB341" w14:textId="77777777" w:rsidR="00776A91" w:rsidRDefault="00776A91" w:rsidP="00776A91">
      <w:pPr>
        <w:pStyle w:val="a4"/>
        <w:spacing w:before="0" w:beforeAutospacing="0" w:after="0" w:afterAutospacing="0"/>
        <w:rPr>
          <w:rFonts w:ascii="Times New Roman" w:hAnsi="Times New Roman"/>
          <w:color w:val="auto"/>
          <w:sz w:val="28"/>
          <w:szCs w:val="28"/>
        </w:rPr>
      </w:pPr>
    </w:p>
    <w:p w14:paraId="76DB8FB0" w14:textId="77777777" w:rsidR="00776A91" w:rsidRDefault="00776A91" w:rsidP="00776A91">
      <w:pPr>
        <w:pStyle w:val="a4"/>
        <w:spacing w:before="0" w:beforeAutospacing="0" w:after="0" w:afterAutospacing="0"/>
        <w:rPr>
          <w:rFonts w:ascii="Times New Roman" w:hAnsi="Times New Roman"/>
          <w:color w:val="auto"/>
          <w:sz w:val="28"/>
          <w:szCs w:val="28"/>
        </w:rPr>
      </w:pPr>
    </w:p>
    <w:p w14:paraId="6024534A" w14:textId="77777777" w:rsidR="00776A91" w:rsidRDefault="00776A91" w:rsidP="00776A91">
      <w:pPr>
        <w:widowControl/>
        <w:autoSpaceDE/>
        <w:adjustRightInd/>
        <w:jc w:val="both"/>
        <w:rPr>
          <w:rFonts w:cs="Times New Roman"/>
          <w:sz w:val="28"/>
          <w:szCs w:val="28"/>
        </w:rPr>
      </w:pPr>
      <w:r>
        <w:rPr>
          <w:b/>
          <w:sz w:val="28"/>
          <w:szCs w:val="28"/>
        </w:rPr>
        <w:t>Розробники:</w:t>
      </w:r>
      <w:r>
        <w:rPr>
          <w:sz w:val="28"/>
          <w:szCs w:val="28"/>
        </w:rPr>
        <w:t xml:space="preserve"> </w:t>
      </w:r>
      <w:r>
        <w:rPr>
          <w:rFonts w:cs="Times New Roman"/>
          <w:i/>
          <w:iCs/>
          <w:color w:val="000000"/>
          <w:sz w:val="28"/>
          <w:szCs w:val="28"/>
        </w:rPr>
        <w:t>доцент кафедри юридичних дисциплін Сумської філії Харківського національного університету внутрішніх справ, кандидат педагогічних наук, доцент  Василенко Марина Євгенівна.</w:t>
      </w:r>
    </w:p>
    <w:p w14:paraId="6C9C1D90" w14:textId="77777777" w:rsidR="00776A91" w:rsidRDefault="00776A91" w:rsidP="00776A91">
      <w:pPr>
        <w:pStyle w:val="a4"/>
        <w:spacing w:before="0" w:beforeAutospacing="0" w:after="0" w:afterAutospacing="0"/>
        <w:rPr>
          <w:rFonts w:ascii="Times New Roman" w:hAnsi="Times New Roman" w:cs="Times New Roman"/>
          <w:b/>
          <w:color w:val="auto"/>
          <w:sz w:val="28"/>
          <w:szCs w:val="28"/>
        </w:rPr>
      </w:pPr>
    </w:p>
    <w:p w14:paraId="3C271BCB" w14:textId="77777777" w:rsidR="00776A91" w:rsidRDefault="00776A91" w:rsidP="00776A91">
      <w:pPr>
        <w:pStyle w:val="a4"/>
        <w:spacing w:before="0" w:beforeAutospacing="0" w:after="0" w:afterAutospacing="0"/>
        <w:rPr>
          <w:rFonts w:ascii="Times New Roman" w:hAnsi="Times New Roman"/>
          <w:color w:val="auto"/>
        </w:rPr>
      </w:pPr>
    </w:p>
    <w:p w14:paraId="43620599" w14:textId="77777777" w:rsidR="00776A91" w:rsidRDefault="00776A91" w:rsidP="00776A91">
      <w:pPr>
        <w:pStyle w:val="a4"/>
        <w:spacing w:before="0" w:beforeAutospacing="0" w:after="0" w:afterAutospacing="0"/>
        <w:rPr>
          <w:rFonts w:ascii="Times New Roman" w:hAnsi="Times New Roman"/>
          <w:b/>
          <w:color w:val="auto"/>
          <w:sz w:val="28"/>
          <w:szCs w:val="28"/>
        </w:rPr>
      </w:pPr>
      <w:r>
        <w:rPr>
          <w:rFonts w:ascii="Times New Roman" w:hAnsi="Times New Roman"/>
          <w:b/>
          <w:color w:val="auto"/>
          <w:sz w:val="28"/>
          <w:szCs w:val="28"/>
          <w:lang w:val="uk-UA"/>
        </w:rPr>
        <w:t>Рецензенти:</w:t>
      </w:r>
    </w:p>
    <w:p w14:paraId="227DAA08" w14:textId="77777777" w:rsidR="00776A91" w:rsidRPr="007334E0" w:rsidRDefault="00776A91" w:rsidP="00776A91">
      <w:pPr>
        <w:ind w:left="360"/>
        <w:jc w:val="both"/>
        <w:rPr>
          <w:rFonts w:cs="Times New Roman"/>
          <w:i/>
          <w:color w:val="000000"/>
          <w:sz w:val="28"/>
          <w:szCs w:val="28"/>
        </w:rPr>
      </w:pPr>
      <w:r w:rsidRPr="007334E0">
        <w:rPr>
          <w:rFonts w:cs="Times New Roman"/>
          <w:i/>
          <w:color w:val="000000"/>
          <w:sz w:val="28"/>
          <w:szCs w:val="28"/>
        </w:rPr>
        <w:t xml:space="preserve">1. Завідувач кафедри юридичних дисциплін Сумської філії Харківського національного університету внутрішніх справ, кандидат юридичних наук, доцент Панасюк О.В.; </w:t>
      </w:r>
    </w:p>
    <w:p w14:paraId="49F0BA84" w14:textId="77777777" w:rsidR="00776A91" w:rsidRDefault="00776A91" w:rsidP="00776A91">
      <w:pPr>
        <w:ind w:left="360"/>
        <w:jc w:val="both"/>
        <w:rPr>
          <w:rFonts w:cs="Times New Roman"/>
          <w:i/>
          <w:color w:val="000000"/>
          <w:sz w:val="28"/>
          <w:szCs w:val="28"/>
        </w:rPr>
      </w:pPr>
      <w:r w:rsidRPr="007334E0">
        <w:rPr>
          <w:rFonts w:cs="Times New Roman"/>
          <w:i/>
          <w:color w:val="000000"/>
          <w:sz w:val="28"/>
          <w:szCs w:val="28"/>
        </w:rPr>
        <w:t>2. Завідувач кафедри приватного та соціального права Сумського національного аграрного університету, кандидат юридичних наук, доцент Кузнецова М. Ю.</w:t>
      </w:r>
    </w:p>
    <w:p w14:paraId="662717C3" w14:textId="77777777" w:rsidR="00776A91" w:rsidRPr="006C0200" w:rsidRDefault="00776A91" w:rsidP="00776A91">
      <w:pPr>
        <w:pStyle w:val="a4"/>
        <w:spacing w:before="0" w:beforeAutospacing="0" w:after="0" w:afterAutospacing="0"/>
        <w:jc w:val="center"/>
        <w:rPr>
          <w:rFonts w:ascii="Times New Roman" w:hAnsi="Times New Roman" w:cs="Times New Roman"/>
          <w:b/>
          <w:bCs/>
          <w:caps/>
          <w:sz w:val="24"/>
          <w:szCs w:val="24"/>
          <w:lang w:val="ru-RU"/>
        </w:rPr>
      </w:pPr>
      <w:r>
        <w:rPr>
          <w:i/>
          <w:color w:val="000000"/>
          <w:sz w:val="28"/>
          <w:szCs w:val="28"/>
        </w:rPr>
        <w:br w:type="page"/>
      </w:r>
      <w:r w:rsidRPr="006C0200">
        <w:rPr>
          <w:rFonts w:ascii="Times New Roman" w:hAnsi="Times New Roman" w:cs="Times New Roman"/>
          <w:b/>
          <w:bCs/>
          <w:caps/>
          <w:color w:val="auto"/>
          <w:sz w:val="24"/>
          <w:szCs w:val="24"/>
          <w:lang w:val="ru-RU"/>
        </w:rPr>
        <w:lastRenderedPageBreak/>
        <w:t>Пояснювальна записка</w:t>
      </w:r>
    </w:p>
    <w:p w14:paraId="73262E1A" w14:textId="77777777" w:rsidR="00776A91" w:rsidRPr="00776A91" w:rsidRDefault="00776A91" w:rsidP="00776A91">
      <w:pPr>
        <w:widowControl/>
        <w:autoSpaceDE/>
        <w:autoSpaceDN/>
        <w:adjustRightInd/>
        <w:ind w:firstLine="708"/>
        <w:jc w:val="both"/>
        <w:rPr>
          <w:rFonts w:cs="Times New Roman"/>
          <w:sz w:val="24"/>
          <w:szCs w:val="24"/>
        </w:rPr>
      </w:pPr>
      <w:r w:rsidRPr="00776A91">
        <w:rPr>
          <w:rFonts w:cs="Times New Roman"/>
          <w:sz w:val="24"/>
          <w:szCs w:val="24"/>
        </w:rPr>
        <w:t>Програма вибіркової навчальної дисципліни складена відповідно до освітньої програми другого</w:t>
      </w:r>
      <w:r w:rsidRPr="00776A91">
        <w:rPr>
          <w:rFonts w:cs="Times New Roman"/>
          <w:b/>
          <w:i/>
          <w:sz w:val="24"/>
          <w:szCs w:val="24"/>
        </w:rPr>
        <w:t xml:space="preserve"> </w:t>
      </w:r>
      <w:r w:rsidRPr="00776A91">
        <w:rPr>
          <w:rFonts w:cs="Times New Roman"/>
          <w:sz w:val="24"/>
          <w:szCs w:val="24"/>
        </w:rPr>
        <w:t>рівня вищої освіти 081 Право (правозастосування).</w:t>
      </w:r>
    </w:p>
    <w:p w14:paraId="5C8579C2" w14:textId="593C4DCA" w:rsidR="00776A91" w:rsidRPr="006C0200" w:rsidRDefault="00776A91" w:rsidP="00776A91">
      <w:pPr>
        <w:widowControl/>
        <w:autoSpaceDE/>
        <w:autoSpaceDN/>
        <w:adjustRightInd/>
        <w:ind w:firstLine="709"/>
        <w:jc w:val="both"/>
        <w:rPr>
          <w:rFonts w:cs="Times New Roman"/>
          <w:sz w:val="24"/>
          <w:szCs w:val="24"/>
          <w:lang w:eastAsia="uk-UA"/>
        </w:rPr>
      </w:pPr>
      <w:r w:rsidRPr="00776A91">
        <w:rPr>
          <w:rFonts w:cs="Times New Roman"/>
          <w:b/>
          <w:bCs/>
          <w:sz w:val="24"/>
          <w:szCs w:val="24"/>
          <w:lang w:eastAsia="uk-UA"/>
        </w:rPr>
        <w:t>Предметом</w:t>
      </w:r>
      <w:r w:rsidRPr="00776A91">
        <w:rPr>
          <w:rFonts w:cs="Times New Roman"/>
          <w:sz w:val="24"/>
          <w:szCs w:val="24"/>
          <w:lang w:eastAsia="uk-UA"/>
        </w:rPr>
        <w:t xml:space="preserve"> вивчення навчальної дисципліни є </w:t>
      </w:r>
      <w:r w:rsidRPr="006C0200">
        <w:rPr>
          <w:rFonts w:cs="Times New Roman"/>
          <w:sz w:val="24"/>
          <w:szCs w:val="24"/>
          <w:lang w:eastAsia="uk-UA"/>
        </w:rPr>
        <w:t>зміст норм міжнародного законодавства, яке регулює організацію та діяльність інституту адвокатури, порівняння міжнародних стандартів адвокатури з нормами вітчизняного законодавства, вивчення наукових вітчизняних та зарубіжних доктрин організації і діяльності інституту адвокатури.</w:t>
      </w:r>
    </w:p>
    <w:p w14:paraId="4A2587A2" w14:textId="77777777" w:rsidR="00027C02" w:rsidRPr="006C0200" w:rsidRDefault="00776A91" w:rsidP="00027C02">
      <w:pPr>
        <w:widowControl/>
        <w:autoSpaceDE/>
        <w:autoSpaceDN/>
        <w:adjustRightInd/>
        <w:ind w:firstLine="709"/>
        <w:jc w:val="both"/>
        <w:rPr>
          <w:rFonts w:cs="Times New Roman"/>
          <w:sz w:val="24"/>
          <w:szCs w:val="24"/>
          <w:lang w:eastAsia="uk-UA"/>
        </w:rPr>
      </w:pPr>
      <w:r w:rsidRPr="00776A91">
        <w:rPr>
          <w:rFonts w:cs="Times New Roman"/>
          <w:b/>
          <w:bCs/>
          <w:sz w:val="24"/>
          <w:szCs w:val="24"/>
          <w:lang w:eastAsia="uk-UA"/>
        </w:rPr>
        <w:t>Міждисциплінарні зв’язки</w:t>
      </w:r>
      <w:r w:rsidRPr="00776A91">
        <w:rPr>
          <w:rFonts w:cs="Times New Roman"/>
          <w:b/>
          <w:sz w:val="24"/>
          <w:szCs w:val="24"/>
          <w:lang w:eastAsia="uk-UA"/>
        </w:rPr>
        <w:t>:</w:t>
      </w:r>
      <w:r w:rsidRPr="00776A91">
        <w:rPr>
          <w:rFonts w:cs="Times New Roman"/>
          <w:sz w:val="24"/>
          <w:szCs w:val="24"/>
          <w:lang w:eastAsia="uk-UA"/>
        </w:rPr>
        <w:t xml:space="preserve"> </w:t>
      </w:r>
      <w:r w:rsidR="00027C02" w:rsidRPr="006C0200">
        <w:rPr>
          <w:rFonts w:cs="Times New Roman"/>
          <w:sz w:val="24"/>
          <w:szCs w:val="24"/>
          <w:lang w:eastAsia="uk-UA"/>
        </w:rPr>
        <w:t>навчальна дисципліна «Європейські стандарти адвокатури» належить до дисциплін теоретико-професіонального циклу. При її вивченні використовуються знання, отримані з таких дисциплін, як: «Конституційне право», «Організація судових та правоохоронних органів України», «Порівняльне правознавство», «Основи права Європейського Союзу» та ін.</w:t>
      </w:r>
    </w:p>
    <w:p w14:paraId="4A3E1EAB" w14:textId="77777777" w:rsidR="00776A91" w:rsidRPr="00776A91" w:rsidRDefault="00776A91" w:rsidP="00776A91">
      <w:pPr>
        <w:widowControl/>
        <w:autoSpaceDE/>
        <w:autoSpaceDN/>
        <w:adjustRightInd/>
        <w:ind w:firstLine="709"/>
        <w:jc w:val="center"/>
        <w:rPr>
          <w:rFonts w:cs="Times New Roman"/>
          <w:sz w:val="24"/>
          <w:szCs w:val="24"/>
          <w:lang w:eastAsia="uk-UA"/>
        </w:rPr>
      </w:pPr>
      <w:r w:rsidRPr="00776A91">
        <w:rPr>
          <w:rFonts w:cs="Times New Roman"/>
          <w:sz w:val="24"/>
          <w:szCs w:val="24"/>
          <w:lang w:eastAsia="uk-UA"/>
        </w:rPr>
        <w:t>Програма навчальної дисципліни складається з таких тем:</w:t>
      </w:r>
    </w:p>
    <w:p w14:paraId="03F40CDA" w14:textId="59723DCC" w:rsidR="00FD552F" w:rsidRPr="006C0200" w:rsidRDefault="00027C02" w:rsidP="00027C02">
      <w:pPr>
        <w:pStyle w:val="a5"/>
        <w:widowControl/>
        <w:numPr>
          <w:ilvl w:val="0"/>
          <w:numId w:val="1"/>
        </w:numPr>
        <w:autoSpaceDE/>
        <w:autoSpaceDN/>
        <w:adjustRightInd/>
        <w:spacing w:after="200"/>
        <w:jc w:val="both"/>
        <w:rPr>
          <w:rFonts w:eastAsia="Calibri" w:cs="Times New Roman"/>
          <w:sz w:val="24"/>
          <w:szCs w:val="24"/>
          <w:lang w:eastAsia="en-US"/>
        </w:rPr>
      </w:pPr>
      <w:r w:rsidRPr="006C0200">
        <w:rPr>
          <w:rFonts w:eastAsia="Calibri" w:cs="Times New Roman"/>
          <w:sz w:val="24"/>
          <w:szCs w:val="24"/>
          <w:lang w:eastAsia="en-US"/>
        </w:rPr>
        <w:t>Поняття та сутність інституту адвокатури. Загальні засади організації і діяльності адвокатури.</w:t>
      </w:r>
    </w:p>
    <w:p w14:paraId="3FE1EDF2" w14:textId="0AE8D427" w:rsidR="00027C02" w:rsidRPr="006C0200" w:rsidRDefault="00027C02" w:rsidP="00027C02">
      <w:pPr>
        <w:pStyle w:val="a5"/>
        <w:widowControl/>
        <w:numPr>
          <w:ilvl w:val="0"/>
          <w:numId w:val="1"/>
        </w:numPr>
        <w:autoSpaceDE/>
        <w:autoSpaceDN/>
        <w:adjustRightInd/>
        <w:spacing w:after="200"/>
        <w:jc w:val="both"/>
        <w:rPr>
          <w:sz w:val="24"/>
          <w:szCs w:val="24"/>
        </w:rPr>
      </w:pPr>
      <w:r w:rsidRPr="006C0200">
        <w:rPr>
          <w:sz w:val="24"/>
          <w:szCs w:val="24"/>
        </w:rPr>
        <w:t>Міжнародно-правові акти з питань організації та професійної діяльності адвокатури: загальна характеристика.</w:t>
      </w:r>
    </w:p>
    <w:p w14:paraId="211F830F" w14:textId="391B347A" w:rsidR="00027C02" w:rsidRPr="006C0200" w:rsidRDefault="00027C02" w:rsidP="00027C02">
      <w:pPr>
        <w:pStyle w:val="a5"/>
        <w:widowControl/>
        <w:numPr>
          <w:ilvl w:val="0"/>
          <w:numId w:val="1"/>
        </w:numPr>
        <w:autoSpaceDE/>
        <w:autoSpaceDN/>
        <w:adjustRightInd/>
        <w:spacing w:after="200"/>
        <w:jc w:val="both"/>
        <w:rPr>
          <w:sz w:val="24"/>
          <w:szCs w:val="24"/>
        </w:rPr>
      </w:pPr>
      <w:r w:rsidRPr="006C0200">
        <w:rPr>
          <w:sz w:val="24"/>
          <w:szCs w:val="24"/>
        </w:rPr>
        <w:t>Європейські принципи організації та діяльності адвокатури.</w:t>
      </w:r>
    </w:p>
    <w:p w14:paraId="63B90568" w14:textId="550C27E5" w:rsidR="00027C02" w:rsidRPr="006C0200" w:rsidRDefault="00027C02" w:rsidP="00027C02">
      <w:pPr>
        <w:pStyle w:val="a5"/>
        <w:widowControl/>
        <w:numPr>
          <w:ilvl w:val="0"/>
          <w:numId w:val="1"/>
        </w:numPr>
        <w:autoSpaceDE/>
        <w:autoSpaceDN/>
        <w:adjustRightInd/>
        <w:spacing w:after="200"/>
        <w:jc w:val="both"/>
        <w:rPr>
          <w:sz w:val="24"/>
          <w:szCs w:val="24"/>
        </w:rPr>
      </w:pPr>
      <w:r w:rsidRPr="006C0200">
        <w:rPr>
          <w:sz w:val="24"/>
          <w:szCs w:val="24"/>
        </w:rPr>
        <w:t>Гарантії адвокатської діяльності: європейські стандарти та національне законодавство.</w:t>
      </w:r>
    </w:p>
    <w:p w14:paraId="4E6370B4" w14:textId="11541A2B" w:rsidR="00027C02" w:rsidRPr="006C0200" w:rsidRDefault="00027C02" w:rsidP="00027C02">
      <w:pPr>
        <w:pStyle w:val="a5"/>
        <w:widowControl/>
        <w:numPr>
          <w:ilvl w:val="0"/>
          <w:numId w:val="1"/>
        </w:numPr>
        <w:autoSpaceDE/>
        <w:autoSpaceDN/>
        <w:adjustRightInd/>
        <w:spacing w:after="200"/>
        <w:jc w:val="both"/>
        <w:rPr>
          <w:sz w:val="24"/>
          <w:szCs w:val="24"/>
        </w:rPr>
      </w:pPr>
      <w:r w:rsidRPr="006C0200">
        <w:rPr>
          <w:sz w:val="24"/>
          <w:szCs w:val="24"/>
        </w:rPr>
        <w:t>Деонтологічні стандарти діяльності адвокатури.</w:t>
      </w:r>
    </w:p>
    <w:p w14:paraId="627C8CC1" w14:textId="741C5826" w:rsidR="00027C02" w:rsidRPr="006C0200" w:rsidRDefault="00027C02" w:rsidP="00027C02">
      <w:pPr>
        <w:pStyle w:val="a5"/>
        <w:widowControl/>
        <w:numPr>
          <w:ilvl w:val="0"/>
          <w:numId w:val="1"/>
        </w:numPr>
        <w:autoSpaceDE/>
        <w:autoSpaceDN/>
        <w:adjustRightInd/>
        <w:spacing w:after="200"/>
        <w:jc w:val="both"/>
        <w:rPr>
          <w:sz w:val="24"/>
          <w:szCs w:val="24"/>
        </w:rPr>
      </w:pPr>
      <w:r w:rsidRPr="006C0200">
        <w:rPr>
          <w:sz w:val="24"/>
          <w:szCs w:val="24"/>
        </w:rPr>
        <w:t>Європейські стандарти юридичної відповідальності адвокатів.</w:t>
      </w:r>
    </w:p>
    <w:p w14:paraId="7E6EB278" w14:textId="24BB1387" w:rsidR="00027C02" w:rsidRPr="006C0200" w:rsidRDefault="00027C02" w:rsidP="00027C02">
      <w:pPr>
        <w:pStyle w:val="a5"/>
        <w:widowControl/>
        <w:numPr>
          <w:ilvl w:val="0"/>
          <w:numId w:val="1"/>
        </w:numPr>
        <w:autoSpaceDE/>
        <w:autoSpaceDN/>
        <w:adjustRightInd/>
        <w:spacing w:after="200"/>
        <w:jc w:val="both"/>
        <w:rPr>
          <w:sz w:val="24"/>
          <w:szCs w:val="24"/>
        </w:rPr>
      </w:pPr>
      <w:r w:rsidRPr="006C0200">
        <w:rPr>
          <w:sz w:val="24"/>
          <w:szCs w:val="24"/>
        </w:rPr>
        <w:t>Міжнародні засади надання безоплатної правничої допомоги.</w:t>
      </w:r>
    </w:p>
    <w:p w14:paraId="37E8FB35" w14:textId="7BBAF224" w:rsidR="00027C02" w:rsidRPr="006C0200" w:rsidRDefault="00027C02" w:rsidP="00027C02">
      <w:pPr>
        <w:pStyle w:val="a5"/>
        <w:widowControl/>
        <w:numPr>
          <w:ilvl w:val="0"/>
          <w:numId w:val="1"/>
        </w:numPr>
        <w:autoSpaceDE/>
        <w:autoSpaceDN/>
        <w:adjustRightInd/>
        <w:spacing w:after="200"/>
        <w:jc w:val="both"/>
        <w:rPr>
          <w:sz w:val="24"/>
          <w:szCs w:val="24"/>
        </w:rPr>
      </w:pPr>
      <w:r w:rsidRPr="006C0200">
        <w:rPr>
          <w:sz w:val="24"/>
          <w:szCs w:val="24"/>
        </w:rPr>
        <w:t>Європейські стандарти організації та діяльності адвокатури в різних правових юрисдикціях.</w:t>
      </w:r>
    </w:p>
    <w:p w14:paraId="4DDBEBB8" w14:textId="77777777" w:rsidR="00B753DB" w:rsidRPr="00B753DB" w:rsidRDefault="00B753DB" w:rsidP="00B753DB">
      <w:pPr>
        <w:ind w:firstLine="708"/>
        <w:jc w:val="both"/>
        <w:outlineLvl w:val="2"/>
        <w:rPr>
          <w:rFonts w:cs="Times New Roman"/>
          <w:b/>
          <w:bCs/>
          <w:sz w:val="24"/>
          <w:szCs w:val="24"/>
        </w:rPr>
      </w:pPr>
      <w:r w:rsidRPr="00B753DB">
        <w:rPr>
          <w:rFonts w:cs="Times New Roman"/>
          <w:b/>
          <w:bCs/>
          <w:sz w:val="24"/>
          <w:szCs w:val="24"/>
        </w:rPr>
        <w:t>1. Мета та завдання навчальної дисципліни</w:t>
      </w:r>
    </w:p>
    <w:p w14:paraId="0FEF4A81" w14:textId="77777777" w:rsidR="00B753DB" w:rsidRPr="00A058A1" w:rsidRDefault="00B753DB" w:rsidP="00B753DB">
      <w:pPr>
        <w:pStyle w:val="a7"/>
        <w:spacing w:after="0"/>
        <w:ind w:right="242" w:firstLine="566"/>
        <w:jc w:val="both"/>
        <w:rPr>
          <w:rFonts w:cs="Times New Roman"/>
          <w:sz w:val="24"/>
          <w:szCs w:val="24"/>
          <w:lang w:eastAsia="en-US"/>
        </w:rPr>
      </w:pPr>
      <w:r w:rsidRPr="00B753DB">
        <w:rPr>
          <w:rFonts w:cs="Times New Roman"/>
          <w:sz w:val="24"/>
          <w:szCs w:val="24"/>
        </w:rPr>
        <w:t xml:space="preserve">1.1. </w:t>
      </w:r>
      <w:r w:rsidRPr="00B753DB">
        <w:rPr>
          <w:rFonts w:cs="Times New Roman"/>
          <w:bCs/>
          <w:sz w:val="24"/>
          <w:szCs w:val="24"/>
        </w:rPr>
        <w:t>М</w:t>
      </w:r>
      <w:r w:rsidRPr="00B753DB">
        <w:rPr>
          <w:rStyle w:val="a6"/>
          <w:b w:val="0"/>
          <w:sz w:val="24"/>
          <w:szCs w:val="24"/>
        </w:rPr>
        <w:t>етою</w:t>
      </w:r>
      <w:r w:rsidRPr="00A058A1">
        <w:rPr>
          <w:rStyle w:val="a6"/>
          <w:b w:val="0"/>
          <w:sz w:val="24"/>
          <w:szCs w:val="24"/>
        </w:rPr>
        <w:t xml:space="preserve"> </w:t>
      </w:r>
      <w:r w:rsidRPr="00A058A1">
        <w:rPr>
          <w:rFonts w:cs="Times New Roman"/>
          <w:sz w:val="24"/>
          <w:szCs w:val="24"/>
          <w:lang w:eastAsia="en-US"/>
        </w:rPr>
        <w:t>навчальної дисципліни «Європейські стандарти адвокатури» є закріплення, розширення та поглиблення знань студентів щодо змісту норм міжнародного законодавства, яке регулює організацію та діяльність інституту адвокатури, порівняння європейських стандартів адвокатури з нормами вітчизняного законодавства, вивчення наукових вітчизняних та зарубіжних доктрин організації і діяльності інституту адвокатури, активізація аналітичної діяльності студентів, вироблення вмінь самостійного аналізу та тлумачення законодавства, проведення науково-дослідницької роботи, спрямованої на подальшу гармонізацію законодавства, що регулює організацію та діяльність інституту адвокатури, із міжнародними стандартами.</w:t>
      </w:r>
    </w:p>
    <w:p w14:paraId="52B6257E" w14:textId="627156E2" w:rsidR="00B753DB" w:rsidRPr="00A058A1" w:rsidRDefault="00B753DB" w:rsidP="00B753DB">
      <w:pPr>
        <w:pStyle w:val="a7"/>
        <w:spacing w:after="0"/>
        <w:ind w:right="244" w:firstLine="708"/>
        <w:jc w:val="both"/>
        <w:rPr>
          <w:rFonts w:cs="Times New Roman"/>
          <w:sz w:val="24"/>
          <w:szCs w:val="24"/>
          <w:lang w:eastAsia="en-US"/>
        </w:rPr>
      </w:pPr>
      <w:r w:rsidRPr="00B753DB">
        <w:rPr>
          <w:rFonts w:cs="Times New Roman"/>
          <w:sz w:val="24"/>
          <w:szCs w:val="24"/>
        </w:rPr>
        <w:t>1.2. Основними завданнями</w:t>
      </w:r>
      <w:r w:rsidRPr="00A058A1">
        <w:rPr>
          <w:rFonts w:cs="Times New Roman"/>
          <w:sz w:val="24"/>
          <w:szCs w:val="24"/>
        </w:rPr>
        <w:t xml:space="preserve"> </w:t>
      </w:r>
      <w:r w:rsidRPr="00A058A1">
        <w:rPr>
          <w:rFonts w:cs="Times New Roman"/>
          <w:sz w:val="24"/>
          <w:szCs w:val="24"/>
          <w:lang w:eastAsia="en-US"/>
        </w:rPr>
        <w:t>навчальної дисципліни є</w:t>
      </w:r>
      <w:r w:rsidRPr="00A058A1">
        <w:rPr>
          <w:rFonts w:cs="Times New Roman"/>
          <w:b/>
          <w:sz w:val="24"/>
          <w:szCs w:val="24"/>
          <w:lang w:eastAsia="en-US"/>
        </w:rPr>
        <w:t>:</w:t>
      </w:r>
      <w:r>
        <w:rPr>
          <w:rFonts w:cs="Times New Roman"/>
          <w:b/>
          <w:sz w:val="24"/>
          <w:szCs w:val="24"/>
          <w:lang w:eastAsia="en-US"/>
        </w:rPr>
        <w:t xml:space="preserve"> </w:t>
      </w:r>
      <w:r w:rsidRPr="00A058A1">
        <w:rPr>
          <w:rFonts w:cs="Times New Roman"/>
          <w:sz w:val="24"/>
          <w:szCs w:val="24"/>
          <w:lang w:eastAsia="en-US"/>
        </w:rPr>
        <w:t>вивчення міжнародних стандартів організації та діяльності адвокатури, їх класифікації та сутності;</w:t>
      </w:r>
      <w:r>
        <w:rPr>
          <w:rFonts w:cs="Times New Roman"/>
          <w:sz w:val="24"/>
          <w:szCs w:val="24"/>
          <w:lang w:eastAsia="en-US"/>
        </w:rPr>
        <w:t xml:space="preserve"> </w:t>
      </w:r>
      <w:r w:rsidRPr="00A058A1">
        <w:rPr>
          <w:rFonts w:cs="Times New Roman"/>
          <w:sz w:val="24"/>
          <w:szCs w:val="24"/>
          <w:lang w:eastAsia="en-US"/>
        </w:rPr>
        <w:t>вивчення актуальних зарубіжних доктрин організації і діяльності інституту адвокатури;</w:t>
      </w:r>
      <w:r>
        <w:rPr>
          <w:rFonts w:cs="Times New Roman"/>
          <w:sz w:val="24"/>
          <w:szCs w:val="24"/>
          <w:lang w:eastAsia="en-US"/>
        </w:rPr>
        <w:t xml:space="preserve"> </w:t>
      </w:r>
      <w:r w:rsidRPr="00A058A1">
        <w:rPr>
          <w:rFonts w:cs="Times New Roman"/>
          <w:sz w:val="24"/>
          <w:szCs w:val="24"/>
          <w:lang w:eastAsia="en-US"/>
        </w:rPr>
        <w:t xml:space="preserve">проведення порівняльно-правового аналізу організації і діяльності інституту адвокатури у різних правових системах та виявлення шляхів оптимізації організації і діяльності вітчизняної адвокатури, гармонізації законодавства, що регулює її діяльність </w:t>
      </w:r>
      <w:r>
        <w:rPr>
          <w:rFonts w:cs="Times New Roman"/>
          <w:sz w:val="24"/>
          <w:szCs w:val="24"/>
          <w:lang w:eastAsia="en-US"/>
        </w:rPr>
        <w:t>і</w:t>
      </w:r>
      <w:r w:rsidRPr="00A058A1">
        <w:rPr>
          <w:rFonts w:cs="Times New Roman"/>
          <w:sz w:val="24"/>
          <w:szCs w:val="24"/>
          <w:lang w:eastAsia="en-US"/>
        </w:rPr>
        <w:t>з міжнародними</w:t>
      </w:r>
      <w:r w:rsidRPr="00A058A1">
        <w:rPr>
          <w:rFonts w:cs="Times New Roman"/>
          <w:spacing w:val="-6"/>
          <w:sz w:val="24"/>
          <w:szCs w:val="24"/>
          <w:lang w:eastAsia="en-US"/>
        </w:rPr>
        <w:t xml:space="preserve"> </w:t>
      </w:r>
      <w:r w:rsidRPr="00A058A1">
        <w:rPr>
          <w:rFonts w:cs="Times New Roman"/>
          <w:sz w:val="24"/>
          <w:szCs w:val="24"/>
          <w:lang w:eastAsia="en-US"/>
        </w:rPr>
        <w:t>стандартами.</w:t>
      </w:r>
    </w:p>
    <w:p w14:paraId="5CB87B5F" w14:textId="042496E2" w:rsidR="00B753DB" w:rsidRPr="00B753DB" w:rsidRDefault="00B753DB" w:rsidP="00B753DB">
      <w:pPr>
        <w:ind w:firstLine="708"/>
        <w:jc w:val="both"/>
        <w:rPr>
          <w:rFonts w:cs="Times New Roman"/>
          <w:sz w:val="24"/>
          <w:szCs w:val="24"/>
        </w:rPr>
      </w:pPr>
    </w:p>
    <w:p w14:paraId="42BF471C" w14:textId="77777777" w:rsidR="00B753DB" w:rsidRPr="00B753DB" w:rsidRDefault="00B753DB" w:rsidP="00B753DB">
      <w:pPr>
        <w:tabs>
          <w:tab w:val="left" w:pos="426"/>
        </w:tabs>
        <w:jc w:val="both"/>
        <w:rPr>
          <w:rFonts w:cs="Times New Roman"/>
          <w:sz w:val="24"/>
          <w:szCs w:val="24"/>
        </w:rPr>
      </w:pPr>
      <w:r w:rsidRPr="00B753DB">
        <w:rPr>
          <w:rFonts w:cs="Times New Roman"/>
          <w:sz w:val="24"/>
          <w:szCs w:val="24"/>
        </w:rPr>
        <w:t>1.3. Згідно з вимогами освітньої програми здобувачі вищої освіти повинні</w:t>
      </w:r>
    </w:p>
    <w:p w14:paraId="3F17E0FA" w14:textId="77777777" w:rsidR="00B753DB" w:rsidRPr="00B753DB" w:rsidRDefault="00B753DB" w:rsidP="00B753DB">
      <w:pPr>
        <w:tabs>
          <w:tab w:val="left" w:pos="426"/>
        </w:tabs>
        <w:jc w:val="both"/>
        <w:rPr>
          <w:rFonts w:cs="Times New Roman"/>
          <w:bCs/>
          <w:iCs/>
          <w:sz w:val="24"/>
          <w:szCs w:val="24"/>
        </w:rPr>
      </w:pPr>
      <w:r w:rsidRPr="00B753DB">
        <w:rPr>
          <w:rFonts w:cs="Times New Roman"/>
          <w:b/>
          <w:bCs/>
          <w:iCs/>
          <w:sz w:val="24"/>
          <w:szCs w:val="24"/>
        </w:rPr>
        <w:t>знати</w:t>
      </w:r>
      <w:r w:rsidRPr="00B753DB">
        <w:rPr>
          <w:rFonts w:cs="Times New Roman"/>
          <w:bCs/>
          <w:iCs/>
          <w:sz w:val="24"/>
          <w:szCs w:val="24"/>
        </w:rPr>
        <w:t>:</w:t>
      </w:r>
    </w:p>
    <w:p w14:paraId="5A69B6AE" w14:textId="77777777" w:rsidR="00B753DB" w:rsidRPr="00B753DB" w:rsidRDefault="00B753DB" w:rsidP="00B753DB">
      <w:pPr>
        <w:pStyle w:val="a5"/>
        <w:numPr>
          <w:ilvl w:val="0"/>
          <w:numId w:val="8"/>
        </w:numPr>
        <w:ind w:left="709"/>
        <w:jc w:val="both"/>
        <w:rPr>
          <w:sz w:val="24"/>
          <w:szCs w:val="24"/>
        </w:rPr>
      </w:pPr>
      <w:r w:rsidRPr="00B753DB">
        <w:rPr>
          <w:sz w:val="24"/>
          <w:szCs w:val="24"/>
        </w:rPr>
        <w:t xml:space="preserve">основні європейські стандарти організації та діяльності інституту адвокатури, які визначаються програмою навчальної дисципліни; </w:t>
      </w:r>
    </w:p>
    <w:p w14:paraId="132EB2D8" w14:textId="77777777" w:rsidR="00B753DB" w:rsidRPr="00B753DB" w:rsidRDefault="00B753DB" w:rsidP="00B753DB">
      <w:pPr>
        <w:pStyle w:val="a5"/>
        <w:numPr>
          <w:ilvl w:val="0"/>
          <w:numId w:val="8"/>
        </w:numPr>
        <w:ind w:left="709"/>
        <w:jc w:val="both"/>
        <w:rPr>
          <w:sz w:val="24"/>
          <w:szCs w:val="24"/>
        </w:rPr>
      </w:pPr>
      <w:r w:rsidRPr="00B753DB">
        <w:rPr>
          <w:sz w:val="24"/>
          <w:szCs w:val="24"/>
        </w:rPr>
        <w:t xml:space="preserve">відповідний нормативний матеріал; </w:t>
      </w:r>
    </w:p>
    <w:p w14:paraId="04040C14" w14:textId="249214A5" w:rsidR="00B753DB" w:rsidRPr="00B753DB" w:rsidRDefault="00B753DB" w:rsidP="00B753DB">
      <w:pPr>
        <w:pStyle w:val="a5"/>
        <w:numPr>
          <w:ilvl w:val="0"/>
          <w:numId w:val="8"/>
        </w:numPr>
        <w:ind w:left="709"/>
        <w:jc w:val="both"/>
        <w:rPr>
          <w:rFonts w:cs="Times New Roman"/>
          <w:sz w:val="24"/>
          <w:szCs w:val="24"/>
        </w:rPr>
      </w:pPr>
      <w:r w:rsidRPr="00B753DB">
        <w:rPr>
          <w:sz w:val="24"/>
          <w:szCs w:val="24"/>
        </w:rPr>
        <w:t xml:space="preserve">загальну та спеціальну юридичну термінологію. </w:t>
      </w:r>
    </w:p>
    <w:p w14:paraId="5DE3946C" w14:textId="77777777" w:rsidR="00B753DB" w:rsidRPr="00B753DB" w:rsidRDefault="00B753DB" w:rsidP="00B753DB">
      <w:pPr>
        <w:jc w:val="both"/>
        <w:rPr>
          <w:rFonts w:cs="Times New Roman"/>
          <w:bCs/>
          <w:iCs/>
          <w:sz w:val="24"/>
          <w:szCs w:val="24"/>
        </w:rPr>
      </w:pPr>
      <w:r w:rsidRPr="00B753DB">
        <w:rPr>
          <w:rFonts w:cs="Times New Roman"/>
          <w:b/>
          <w:bCs/>
          <w:iCs/>
          <w:sz w:val="24"/>
          <w:szCs w:val="24"/>
        </w:rPr>
        <w:lastRenderedPageBreak/>
        <w:t>вміти</w:t>
      </w:r>
      <w:r w:rsidRPr="00B753DB">
        <w:rPr>
          <w:rFonts w:cs="Times New Roman"/>
          <w:bCs/>
          <w:iCs/>
          <w:sz w:val="24"/>
          <w:szCs w:val="24"/>
        </w:rPr>
        <w:t>:</w:t>
      </w:r>
    </w:p>
    <w:p w14:paraId="44D84046" w14:textId="77777777" w:rsidR="00B753DB" w:rsidRPr="00B753DB" w:rsidRDefault="00B753DB" w:rsidP="00B753DB">
      <w:pPr>
        <w:pStyle w:val="a5"/>
        <w:numPr>
          <w:ilvl w:val="0"/>
          <w:numId w:val="10"/>
        </w:numPr>
        <w:jc w:val="both"/>
        <w:rPr>
          <w:sz w:val="24"/>
          <w:szCs w:val="24"/>
        </w:rPr>
      </w:pPr>
      <w:r w:rsidRPr="00B753DB">
        <w:rPr>
          <w:bCs/>
          <w:iCs/>
          <w:sz w:val="24"/>
          <w:szCs w:val="24"/>
        </w:rPr>
        <w:t>проводити</w:t>
      </w:r>
      <w:r w:rsidRPr="00B753DB">
        <w:rPr>
          <w:b/>
          <w:bCs/>
          <w:i/>
          <w:iCs/>
          <w:sz w:val="24"/>
          <w:szCs w:val="24"/>
        </w:rPr>
        <w:t xml:space="preserve"> </w:t>
      </w:r>
      <w:r w:rsidRPr="00B753DB">
        <w:rPr>
          <w:sz w:val="24"/>
          <w:szCs w:val="24"/>
        </w:rPr>
        <w:t xml:space="preserve">порівняльно-правовий аналіз організації і діяльності інституту адвокатури у різних правових системах; </w:t>
      </w:r>
    </w:p>
    <w:p w14:paraId="2F383113" w14:textId="77777777" w:rsidR="00B753DB" w:rsidRDefault="00B753DB" w:rsidP="00B753DB">
      <w:pPr>
        <w:pStyle w:val="a5"/>
        <w:numPr>
          <w:ilvl w:val="0"/>
          <w:numId w:val="10"/>
        </w:numPr>
        <w:jc w:val="both"/>
        <w:rPr>
          <w:sz w:val="24"/>
          <w:szCs w:val="24"/>
        </w:rPr>
      </w:pPr>
      <w:r w:rsidRPr="00B753DB">
        <w:rPr>
          <w:bCs/>
          <w:iCs/>
          <w:sz w:val="24"/>
          <w:szCs w:val="24"/>
        </w:rPr>
        <w:t>вірно тлумачити</w:t>
      </w:r>
      <w:r w:rsidRPr="00B753DB">
        <w:rPr>
          <w:b/>
          <w:bCs/>
          <w:i/>
          <w:iCs/>
          <w:sz w:val="24"/>
          <w:szCs w:val="24"/>
        </w:rPr>
        <w:t xml:space="preserve"> </w:t>
      </w:r>
      <w:r w:rsidRPr="00B753DB">
        <w:rPr>
          <w:sz w:val="24"/>
          <w:szCs w:val="24"/>
        </w:rPr>
        <w:t>та застосовувати міжнародні нормативно-правові акти щодо організації та діяльності інституту адвокатури при вирішенні практичних ситуацій;</w:t>
      </w:r>
    </w:p>
    <w:p w14:paraId="0E61ABF3" w14:textId="19BF83B7" w:rsidR="00B753DB" w:rsidRPr="00B753DB" w:rsidRDefault="00B753DB" w:rsidP="00B753DB">
      <w:pPr>
        <w:pStyle w:val="a5"/>
        <w:numPr>
          <w:ilvl w:val="0"/>
          <w:numId w:val="10"/>
        </w:numPr>
        <w:jc w:val="both"/>
        <w:rPr>
          <w:sz w:val="24"/>
          <w:szCs w:val="24"/>
        </w:rPr>
      </w:pPr>
      <w:r w:rsidRPr="00B753DB">
        <w:rPr>
          <w:bCs/>
          <w:iCs/>
          <w:sz w:val="24"/>
          <w:szCs w:val="24"/>
        </w:rPr>
        <w:t>самостійно виявляти</w:t>
      </w:r>
      <w:r w:rsidRPr="00B753DB">
        <w:rPr>
          <w:b/>
          <w:bCs/>
          <w:i/>
          <w:iCs/>
          <w:sz w:val="24"/>
          <w:szCs w:val="24"/>
        </w:rPr>
        <w:t xml:space="preserve"> </w:t>
      </w:r>
      <w:r w:rsidRPr="00B753DB">
        <w:rPr>
          <w:sz w:val="24"/>
          <w:szCs w:val="24"/>
        </w:rPr>
        <w:t>напрями оптимізації організації і діяльності вітчизняної адвокатури, гармонізації законодавства, що регулює її діяльність із європейськими стандартами.</w:t>
      </w:r>
    </w:p>
    <w:p w14:paraId="6B8BBBA7" w14:textId="77777777" w:rsidR="00B753DB" w:rsidRPr="00B753DB" w:rsidRDefault="00B753DB" w:rsidP="00B753DB">
      <w:pPr>
        <w:autoSpaceDE/>
        <w:autoSpaceDN/>
        <w:adjustRightInd/>
        <w:ind w:firstLine="708"/>
        <w:jc w:val="both"/>
        <w:rPr>
          <w:rFonts w:cs="Times New Roman"/>
          <w:sz w:val="24"/>
          <w:szCs w:val="24"/>
          <w:lang w:eastAsia="x-none"/>
        </w:rPr>
      </w:pPr>
    </w:p>
    <w:p w14:paraId="6AAAE289" w14:textId="7AE17717" w:rsidR="00B753DB" w:rsidRPr="00B753DB" w:rsidRDefault="00B753DB" w:rsidP="00B753DB">
      <w:pPr>
        <w:autoSpaceDE/>
        <w:autoSpaceDN/>
        <w:adjustRightInd/>
        <w:ind w:firstLine="708"/>
        <w:jc w:val="both"/>
        <w:rPr>
          <w:rFonts w:cs="Times New Roman"/>
          <w:sz w:val="24"/>
          <w:szCs w:val="24"/>
          <w:lang w:eastAsia="x-none"/>
        </w:rPr>
      </w:pPr>
      <w:r w:rsidRPr="00B753DB">
        <w:rPr>
          <w:rFonts w:cs="Times New Roman"/>
          <w:sz w:val="24"/>
          <w:szCs w:val="24"/>
          <w:lang w:eastAsia="x-none"/>
        </w:rPr>
        <w:t xml:space="preserve">1.4. Форма підсумкового контролю – </w:t>
      </w:r>
      <w:proofErr w:type="spellStart"/>
      <w:r>
        <w:rPr>
          <w:rFonts w:cs="Times New Roman"/>
          <w:b/>
          <w:sz w:val="24"/>
          <w:szCs w:val="24"/>
          <w:lang w:eastAsia="x-none"/>
        </w:rPr>
        <w:t>єкзамен</w:t>
      </w:r>
      <w:proofErr w:type="spellEnd"/>
      <w:r w:rsidRPr="00B753DB">
        <w:rPr>
          <w:rFonts w:cs="Times New Roman"/>
          <w:sz w:val="24"/>
          <w:szCs w:val="24"/>
          <w:lang w:eastAsia="x-none"/>
        </w:rPr>
        <w:t>.</w:t>
      </w:r>
    </w:p>
    <w:p w14:paraId="38C19F20" w14:textId="77777777" w:rsidR="00B753DB" w:rsidRPr="00B753DB" w:rsidRDefault="00B753DB" w:rsidP="00B753DB">
      <w:pPr>
        <w:autoSpaceDE/>
        <w:autoSpaceDN/>
        <w:adjustRightInd/>
        <w:ind w:firstLine="708"/>
        <w:jc w:val="both"/>
        <w:rPr>
          <w:rFonts w:cs="Times New Roman"/>
          <w:sz w:val="24"/>
          <w:szCs w:val="24"/>
          <w:lang w:eastAsia="x-none"/>
        </w:rPr>
      </w:pPr>
    </w:p>
    <w:p w14:paraId="7702640A" w14:textId="3DC6C03B" w:rsidR="00B753DB" w:rsidRPr="00B753DB" w:rsidRDefault="00B753DB" w:rsidP="00B753DB">
      <w:pPr>
        <w:autoSpaceDE/>
        <w:autoSpaceDN/>
        <w:adjustRightInd/>
        <w:jc w:val="both"/>
        <w:rPr>
          <w:rFonts w:cs="Times New Roman"/>
          <w:sz w:val="24"/>
          <w:szCs w:val="24"/>
          <w:lang w:eastAsia="x-none"/>
        </w:rPr>
      </w:pPr>
      <w:r w:rsidRPr="00B753DB">
        <w:rPr>
          <w:rFonts w:cs="Times New Roman"/>
          <w:sz w:val="24"/>
          <w:szCs w:val="24"/>
          <w:lang w:eastAsia="x-none"/>
        </w:rPr>
        <w:t xml:space="preserve">На вивчення навчальної дисципліни відводиться </w:t>
      </w:r>
      <w:r>
        <w:rPr>
          <w:rFonts w:cs="Times New Roman"/>
          <w:sz w:val="24"/>
          <w:szCs w:val="24"/>
          <w:lang w:eastAsia="x-none"/>
        </w:rPr>
        <w:t>12</w:t>
      </w:r>
      <w:r w:rsidRPr="00B753DB">
        <w:rPr>
          <w:rFonts w:cs="Times New Roman"/>
          <w:sz w:val="24"/>
          <w:szCs w:val="24"/>
          <w:lang w:eastAsia="x-none"/>
        </w:rPr>
        <w:t xml:space="preserve">0 годин / </w:t>
      </w:r>
      <w:r>
        <w:rPr>
          <w:rFonts w:cs="Times New Roman"/>
          <w:sz w:val="24"/>
          <w:szCs w:val="24"/>
          <w:lang w:eastAsia="x-none"/>
        </w:rPr>
        <w:t>4</w:t>
      </w:r>
      <w:r w:rsidRPr="00B753DB">
        <w:rPr>
          <w:rFonts w:cs="Times New Roman"/>
          <w:sz w:val="24"/>
          <w:szCs w:val="24"/>
          <w:lang w:eastAsia="x-none"/>
        </w:rPr>
        <w:t xml:space="preserve"> кредити ECTS.</w:t>
      </w:r>
    </w:p>
    <w:p w14:paraId="31C4D689" w14:textId="77777777" w:rsidR="00B753DB" w:rsidRPr="00B753DB" w:rsidRDefault="00B753DB" w:rsidP="00B753DB">
      <w:pPr>
        <w:tabs>
          <w:tab w:val="left" w:pos="1261"/>
        </w:tabs>
        <w:ind w:left="-283"/>
        <w:jc w:val="both"/>
      </w:pPr>
    </w:p>
    <w:p w14:paraId="676705D5" w14:textId="77777777" w:rsidR="00B753DB" w:rsidRPr="00B753DB" w:rsidRDefault="00B753DB" w:rsidP="00B753DB">
      <w:pPr>
        <w:numPr>
          <w:ilvl w:val="1"/>
          <w:numId w:val="5"/>
        </w:numPr>
        <w:tabs>
          <w:tab w:val="left" w:pos="284"/>
        </w:tabs>
        <w:adjustRightInd/>
        <w:spacing w:line="322" w:lineRule="exact"/>
        <w:jc w:val="both"/>
        <w:rPr>
          <w:rFonts w:eastAsia="Calibri" w:cs="Times New Roman"/>
          <w:sz w:val="22"/>
          <w:szCs w:val="22"/>
          <w:lang w:val="ru-RU" w:eastAsia="en-US"/>
        </w:rPr>
      </w:pPr>
      <w:proofErr w:type="spellStart"/>
      <w:r w:rsidRPr="00B753DB">
        <w:rPr>
          <w:rFonts w:eastAsia="Calibri" w:cs="Times New Roman"/>
          <w:sz w:val="22"/>
          <w:szCs w:val="22"/>
          <w:lang w:val="ru-RU" w:eastAsia="en-US"/>
        </w:rPr>
        <w:t>Програмні</w:t>
      </w:r>
      <w:proofErr w:type="spellEnd"/>
      <w:r w:rsidRPr="00B753DB">
        <w:rPr>
          <w:rFonts w:eastAsia="Calibri" w:cs="Times New Roman"/>
          <w:sz w:val="22"/>
          <w:szCs w:val="22"/>
          <w:lang w:val="ru-RU" w:eastAsia="en-US"/>
        </w:rPr>
        <w:t xml:space="preserve"> </w:t>
      </w:r>
      <w:proofErr w:type="spellStart"/>
      <w:r w:rsidRPr="00B753DB">
        <w:rPr>
          <w:rFonts w:eastAsia="Calibri" w:cs="Times New Roman"/>
          <w:sz w:val="22"/>
          <w:szCs w:val="22"/>
          <w:lang w:val="ru-RU" w:eastAsia="en-US"/>
        </w:rPr>
        <w:t>компетентності</w:t>
      </w:r>
      <w:proofErr w:type="spellEnd"/>
      <w:r w:rsidRPr="00B753DB">
        <w:rPr>
          <w:rFonts w:eastAsia="Calibri" w:cs="Times New Roman"/>
          <w:sz w:val="22"/>
          <w:szCs w:val="22"/>
          <w:lang w:val="ru-RU" w:eastAsia="en-US"/>
        </w:rPr>
        <w:t>:</w:t>
      </w:r>
    </w:p>
    <w:p w14:paraId="4A8A61D6" w14:textId="77777777" w:rsidR="00B753DB" w:rsidRPr="00B753DB" w:rsidRDefault="00B753DB" w:rsidP="006C0200">
      <w:pPr>
        <w:pStyle w:val="a5"/>
        <w:ind w:left="375"/>
        <w:jc w:val="both"/>
        <w:rPr>
          <w:sz w:val="24"/>
          <w:szCs w:val="24"/>
        </w:rPr>
      </w:pPr>
    </w:p>
    <w:tbl>
      <w:tblPr>
        <w:tblW w:w="94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1090"/>
        <w:gridCol w:w="4767"/>
        <w:gridCol w:w="629"/>
      </w:tblGrid>
      <w:tr w:rsidR="00B753DB" w:rsidRPr="00A058A1" w14:paraId="3596A26C" w14:textId="77777777" w:rsidTr="009E3606">
        <w:trPr>
          <w:trHeight w:val="645"/>
        </w:trPr>
        <w:tc>
          <w:tcPr>
            <w:tcW w:w="9465" w:type="dxa"/>
            <w:gridSpan w:val="4"/>
            <w:tcBorders>
              <w:top w:val="single" w:sz="4" w:space="0" w:color="000000"/>
              <w:left w:val="single" w:sz="4" w:space="0" w:color="000000"/>
              <w:bottom w:val="single" w:sz="4" w:space="0" w:color="000000"/>
              <w:right w:val="single" w:sz="4" w:space="0" w:color="000000"/>
            </w:tcBorders>
            <w:shd w:val="clear" w:color="auto" w:fill="E6E6E6"/>
            <w:hideMark/>
          </w:tcPr>
          <w:p w14:paraId="39D82F2D" w14:textId="77777777" w:rsidR="00B753DB" w:rsidRPr="00A058A1" w:rsidRDefault="00B753DB" w:rsidP="009E3606">
            <w:pPr>
              <w:pStyle w:val="TableParagraph"/>
              <w:tabs>
                <w:tab w:val="left" w:pos="1615"/>
                <w:tab w:val="left" w:pos="3741"/>
                <w:tab w:val="left" w:pos="4329"/>
                <w:tab w:val="left" w:pos="6054"/>
                <w:tab w:val="left" w:pos="6728"/>
                <w:tab w:val="left" w:pos="8024"/>
              </w:tabs>
              <w:spacing w:line="324" w:lineRule="exact"/>
              <w:ind w:left="107" w:right="86"/>
              <w:rPr>
                <w:b/>
                <w:sz w:val="24"/>
                <w:szCs w:val="24"/>
              </w:rPr>
            </w:pPr>
            <w:r w:rsidRPr="00A058A1">
              <w:rPr>
                <w:b/>
                <w:spacing w:val="-10"/>
                <w:sz w:val="24"/>
                <w:szCs w:val="24"/>
              </w:rPr>
              <w:t>Програмні</w:t>
            </w:r>
            <w:r w:rsidRPr="00A058A1">
              <w:rPr>
                <w:b/>
                <w:spacing w:val="-10"/>
                <w:sz w:val="24"/>
                <w:szCs w:val="24"/>
              </w:rPr>
              <w:tab/>
            </w:r>
            <w:r w:rsidRPr="00A058A1">
              <w:rPr>
                <w:b/>
                <w:spacing w:val="-11"/>
                <w:sz w:val="24"/>
                <w:szCs w:val="24"/>
              </w:rPr>
              <w:t>компетентності,</w:t>
            </w:r>
            <w:r w:rsidRPr="00A058A1">
              <w:rPr>
                <w:b/>
                <w:spacing w:val="-11"/>
                <w:sz w:val="24"/>
                <w:szCs w:val="24"/>
              </w:rPr>
              <w:tab/>
            </w:r>
            <w:r w:rsidRPr="00A058A1">
              <w:rPr>
                <w:b/>
                <w:spacing w:val="-8"/>
                <w:sz w:val="24"/>
                <w:szCs w:val="24"/>
              </w:rPr>
              <w:t>які</w:t>
            </w:r>
            <w:r w:rsidRPr="00A058A1">
              <w:rPr>
                <w:b/>
                <w:spacing w:val="-8"/>
                <w:sz w:val="24"/>
                <w:szCs w:val="24"/>
              </w:rPr>
              <w:tab/>
            </w:r>
            <w:r w:rsidRPr="00A058A1">
              <w:rPr>
                <w:b/>
                <w:spacing w:val="-10"/>
                <w:sz w:val="24"/>
                <w:szCs w:val="24"/>
              </w:rPr>
              <w:t>формуються</w:t>
            </w:r>
            <w:r w:rsidRPr="00A058A1">
              <w:rPr>
                <w:b/>
                <w:spacing w:val="-10"/>
                <w:sz w:val="24"/>
                <w:szCs w:val="24"/>
              </w:rPr>
              <w:tab/>
            </w:r>
            <w:r w:rsidRPr="00A058A1">
              <w:rPr>
                <w:b/>
                <w:spacing w:val="-8"/>
                <w:sz w:val="24"/>
                <w:szCs w:val="24"/>
              </w:rPr>
              <w:t>при</w:t>
            </w:r>
            <w:r w:rsidRPr="00A058A1">
              <w:rPr>
                <w:b/>
                <w:spacing w:val="-8"/>
                <w:sz w:val="24"/>
                <w:szCs w:val="24"/>
              </w:rPr>
              <w:tab/>
            </w:r>
            <w:r w:rsidRPr="00A058A1">
              <w:rPr>
                <w:b/>
                <w:spacing w:val="-10"/>
                <w:sz w:val="24"/>
                <w:szCs w:val="24"/>
              </w:rPr>
              <w:t>вивченні</w:t>
            </w:r>
            <w:r w:rsidRPr="00A058A1">
              <w:rPr>
                <w:b/>
                <w:spacing w:val="-10"/>
                <w:sz w:val="24"/>
                <w:szCs w:val="24"/>
              </w:rPr>
              <w:tab/>
            </w:r>
            <w:r w:rsidRPr="00A058A1">
              <w:rPr>
                <w:b/>
                <w:spacing w:val="-13"/>
                <w:sz w:val="24"/>
                <w:szCs w:val="24"/>
              </w:rPr>
              <w:t xml:space="preserve">навчальної </w:t>
            </w:r>
            <w:r w:rsidRPr="00A058A1">
              <w:rPr>
                <w:b/>
                <w:spacing w:val="-10"/>
                <w:sz w:val="24"/>
                <w:szCs w:val="24"/>
              </w:rPr>
              <w:t>дисципліни:</w:t>
            </w:r>
          </w:p>
        </w:tc>
      </w:tr>
      <w:tr w:rsidR="00B753DB" w:rsidRPr="00A058A1" w14:paraId="13731C8B" w14:textId="77777777" w:rsidTr="009E3606">
        <w:trPr>
          <w:trHeight w:val="1929"/>
        </w:trPr>
        <w:tc>
          <w:tcPr>
            <w:tcW w:w="2979" w:type="dxa"/>
            <w:tcBorders>
              <w:top w:val="single" w:sz="4" w:space="0" w:color="000000"/>
              <w:left w:val="single" w:sz="4" w:space="0" w:color="000000"/>
              <w:bottom w:val="single" w:sz="4" w:space="0" w:color="000000"/>
              <w:right w:val="single" w:sz="4" w:space="0" w:color="000000"/>
            </w:tcBorders>
          </w:tcPr>
          <w:p w14:paraId="6EE1D13D" w14:textId="77777777" w:rsidR="00B753DB" w:rsidRPr="00A058A1" w:rsidRDefault="00B753DB" w:rsidP="009E3606">
            <w:pPr>
              <w:pStyle w:val="TableParagraph"/>
              <w:ind w:left="0"/>
              <w:rPr>
                <w:sz w:val="24"/>
                <w:szCs w:val="24"/>
              </w:rPr>
            </w:pPr>
          </w:p>
          <w:p w14:paraId="6825005A" w14:textId="77777777" w:rsidR="00B753DB" w:rsidRPr="00A058A1" w:rsidRDefault="00B753DB" w:rsidP="009E3606">
            <w:pPr>
              <w:pStyle w:val="TableParagraph"/>
              <w:spacing w:before="5"/>
              <w:ind w:left="0"/>
              <w:rPr>
                <w:sz w:val="24"/>
                <w:szCs w:val="24"/>
              </w:rPr>
            </w:pPr>
          </w:p>
          <w:p w14:paraId="6E8B6BD0" w14:textId="77777777" w:rsidR="00B753DB" w:rsidRPr="00A058A1" w:rsidRDefault="00B753DB" w:rsidP="009E3606">
            <w:pPr>
              <w:pStyle w:val="TableParagraph"/>
              <w:ind w:left="494" w:right="467" w:firstLine="211"/>
              <w:rPr>
                <w:b/>
                <w:sz w:val="24"/>
                <w:szCs w:val="24"/>
              </w:rPr>
            </w:pPr>
            <w:r w:rsidRPr="00A058A1">
              <w:rPr>
                <w:b/>
                <w:sz w:val="24"/>
                <w:szCs w:val="24"/>
              </w:rPr>
              <w:t>Інтегральна компетентність</w:t>
            </w:r>
          </w:p>
        </w:tc>
        <w:tc>
          <w:tcPr>
            <w:tcW w:w="6486" w:type="dxa"/>
            <w:gridSpan w:val="3"/>
            <w:tcBorders>
              <w:top w:val="single" w:sz="4" w:space="0" w:color="000000"/>
              <w:left w:val="single" w:sz="4" w:space="0" w:color="000000"/>
              <w:bottom w:val="single" w:sz="4" w:space="0" w:color="000000"/>
              <w:right w:val="single" w:sz="4" w:space="0" w:color="000000"/>
            </w:tcBorders>
            <w:hideMark/>
          </w:tcPr>
          <w:p w14:paraId="75B3F2B6" w14:textId="77777777" w:rsidR="00B753DB" w:rsidRPr="00A058A1" w:rsidRDefault="00B753DB" w:rsidP="009E3606">
            <w:pPr>
              <w:pStyle w:val="TableParagraph"/>
              <w:tabs>
                <w:tab w:val="left" w:pos="2727"/>
                <w:tab w:val="left" w:pos="5249"/>
              </w:tabs>
              <w:ind w:left="105" w:right="97"/>
              <w:jc w:val="both"/>
              <w:rPr>
                <w:sz w:val="24"/>
                <w:szCs w:val="24"/>
              </w:rPr>
            </w:pPr>
            <w:r w:rsidRPr="00A058A1">
              <w:rPr>
                <w:sz w:val="24"/>
                <w:szCs w:val="24"/>
              </w:rPr>
              <w:t>Здатність розв’язувати задачі дослідницького та/або інноваційного характеру у сфері права</w:t>
            </w:r>
          </w:p>
        </w:tc>
      </w:tr>
      <w:tr w:rsidR="00B753DB" w:rsidRPr="00A058A1" w14:paraId="60F94163" w14:textId="77777777" w:rsidTr="009E3606">
        <w:trPr>
          <w:trHeight w:val="642"/>
        </w:trPr>
        <w:tc>
          <w:tcPr>
            <w:tcW w:w="2979" w:type="dxa"/>
            <w:vMerge w:val="restart"/>
            <w:tcBorders>
              <w:top w:val="single" w:sz="4" w:space="0" w:color="000000"/>
              <w:left w:val="single" w:sz="4" w:space="0" w:color="000000"/>
              <w:bottom w:val="single" w:sz="4" w:space="0" w:color="000000"/>
              <w:right w:val="single" w:sz="4" w:space="0" w:color="000000"/>
            </w:tcBorders>
          </w:tcPr>
          <w:p w14:paraId="421AADAE" w14:textId="77777777" w:rsidR="00B753DB" w:rsidRPr="00A058A1" w:rsidRDefault="00B753DB" w:rsidP="009E3606">
            <w:pPr>
              <w:pStyle w:val="TableParagraph"/>
              <w:ind w:left="0"/>
              <w:rPr>
                <w:sz w:val="24"/>
                <w:szCs w:val="24"/>
              </w:rPr>
            </w:pPr>
          </w:p>
          <w:p w14:paraId="1485B3FF" w14:textId="77777777" w:rsidR="00B753DB" w:rsidRPr="00A058A1" w:rsidRDefault="00B753DB" w:rsidP="009E3606">
            <w:pPr>
              <w:pStyle w:val="TableParagraph"/>
              <w:ind w:left="0"/>
              <w:rPr>
                <w:sz w:val="24"/>
                <w:szCs w:val="24"/>
              </w:rPr>
            </w:pPr>
          </w:p>
          <w:p w14:paraId="6856F18F" w14:textId="77777777" w:rsidR="00B753DB" w:rsidRPr="00A058A1" w:rsidRDefault="00B753DB" w:rsidP="009E3606">
            <w:pPr>
              <w:pStyle w:val="TableParagraph"/>
              <w:ind w:left="0"/>
              <w:rPr>
                <w:sz w:val="24"/>
                <w:szCs w:val="24"/>
              </w:rPr>
            </w:pPr>
          </w:p>
          <w:p w14:paraId="6A7DF66E" w14:textId="77777777" w:rsidR="00B753DB" w:rsidRPr="00A058A1" w:rsidRDefault="00B753DB" w:rsidP="009E3606">
            <w:pPr>
              <w:pStyle w:val="TableParagraph"/>
              <w:ind w:left="0"/>
              <w:rPr>
                <w:sz w:val="24"/>
                <w:szCs w:val="24"/>
              </w:rPr>
            </w:pPr>
          </w:p>
          <w:p w14:paraId="7D63C0FC" w14:textId="77777777" w:rsidR="00B753DB" w:rsidRPr="00A058A1" w:rsidRDefault="00B753DB" w:rsidP="009E3606">
            <w:pPr>
              <w:pStyle w:val="TableParagraph"/>
              <w:ind w:left="194" w:right="168" w:firstLine="741"/>
              <w:rPr>
                <w:b/>
                <w:sz w:val="24"/>
                <w:szCs w:val="24"/>
              </w:rPr>
            </w:pPr>
            <w:r w:rsidRPr="00A058A1">
              <w:rPr>
                <w:b/>
                <w:sz w:val="24"/>
                <w:szCs w:val="24"/>
              </w:rPr>
              <w:t>Загальні компетентності (ЗК)</w:t>
            </w:r>
          </w:p>
          <w:p w14:paraId="76EF7A61" w14:textId="77777777" w:rsidR="00B753DB" w:rsidRPr="00A058A1" w:rsidRDefault="00B753DB" w:rsidP="009E3606">
            <w:pPr>
              <w:rPr>
                <w:sz w:val="24"/>
                <w:szCs w:val="24"/>
              </w:rPr>
            </w:pPr>
          </w:p>
          <w:p w14:paraId="5C36DEBC" w14:textId="77777777" w:rsidR="00B753DB" w:rsidRPr="00A058A1" w:rsidRDefault="00B753DB" w:rsidP="009E3606">
            <w:pPr>
              <w:rPr>
                <w:b/>
                <w:sz w:val="24"/>
                <w:szCs w:val="24"/>
              </w:rPr>
            </w:pPr>
          </w:p>
        </w:tc>
        <w:tc>
          <w:tcPr>
            <w:tcW w:w="1090" w:type="dxa"/>
            <w:tcBorders>
              <w:top w:val="single" w:sz="4" w:space="0" w:color="000000"/>
              <w:left w:val="single" w:sz="4" w:space="0" w:color="000000"/>
              <w:bottom w:val="single" w:sz="4" w:space="0" w:color="000000"/>
              <w:right w:val="single" w:sz="4" w:space="0" w:color="000000"/>
            </w:tcBorders>
            <w:hideMark/>
          </w:tcPr>
          <w:p w14:paraId="400BCA1C" w14:textId="77777777" w:rsidR="00B753DB" w:rsidRPr="00A058A1" w:rsidRDefault="00B753DB" w:rsidP="009E3606">
            <w:pPr>
              <w:pStyle w:val="TableParagraph"/>
              <w:spacing w:before="153"/>
              <w:ind w:left="105"/>
              <w:rPr>
                <w:sz w:val="24"/>
                <w:szCs w:val="24"/>
              </w:rPr>
            </w:pPr>
            <w:r w:rsidRPr="00A058A1">
              <w:rPr>
                <w:sz w:val="24"/>
                <w:szCs w:val="24"/>
              </w:rPr>
              <w:t>ЗК-1</w:t>
            </w:r>
          </w:p>
        </w:tc>
        <w:tc>
          <w:tcPr>
            <w:tcW w:w="4767" w:type="dxa"/>
            <w:tcBorders>
              <w:top w:val="single" w:sz="4" w:space="0" w:color="000000"/>
              <w:left w:val="single" w:sz="4" w:space="0" w:color="000000"/>
              <w:bottom w:val="single" w:sz="4" w:space="0" w:color="000000"/>
              <w:right w:val="nil"/>
            </w:tcBorders>
            <w:hideMark/>
          </w:tcPr>
          <w:p w14:paraId="1F5558A9" w14:textId="77777777" w:rsidR="00B753DB" w:rsidRPr="00A058A1" w:rsidRDefault="00B753DB" w:rsidP="009E3606">
            <w:pPr>
              <w:pStyle w:val="TableParagraph"/>
              <w:tabs>
                <w:tab w:val="left" w:pos="1706"/>
                <w:tab w:val="left" w:pos="3860"/>
              </w:tabs>
              <w:spacing w:line="315" w:lineRule="exact"/>
              <w:rPr>
                <w:sz w:val="24"/>
                <w:szCs w:val="24"/>
              </w:rPr>
            </w:pPr>
            <w:r w:rsidRPr="00A058A1">
              <w:rPr>
                <w:sz w:val="24"/>
                <w:szCs w:val="24"/>
              </w:rPr>
              <w:t>Здатність до абстрактного мислення, аналізу та синтезу.</w:t>
            </w:r>
          </w:p>
        </w:tc>
        <w:tc>
          <w:tcPr>
            <w:tcW w:w="629" w:type="dxa"/>
            <w:tcBorders>
              <w:top w:val="single" w:sz="4" w:space="0" w:color="000000"/>
              <w:left w:val="nil"/>
              <w:bottom w:val="single" w:sz="4" w:space="0" w:color="000000"/>
              <w:right w:val="single" w:sz="4" w:space="0" w:color="000000"/>
            </w:tcBorders>
          </w:tcPr>
          <w:p w14:paraId="2836FF9F" w14:textId="77777777" w:rsidR="00B753DB" w:rsidRPr="00A058A1" w:rsidRDefault="00B753DB" w:rsidP="009E3606">
            <w:pPr>
              <w:pStyle w:val="TableParagraph"/>
              <w:spacing w:line="315" w:lineRule="exact"/>
              <w:ind w:left="0" w:right="100"/>
              <w:jc w:val="right"/>
              <w:rPr>
                <w:sz w:val="24"/>
                <w:szCs w:val="24"/>
              </w:rPr>
            </w:pPr>
          </w:p>
        </w:tc>
      </w:tr>
      <w:tr w:rsidR="00B753DB" w:rsidRPr="00A058A1" w14:paraId="2A024A85" w14:textId="77777777" w:rsidTr="009E3606">
        <w:trPr>
          <w:trHeight w:val="645"/>
        </w:trPr>
        <w:tc>
          <w:tcPr>
            <w:tcW w:w="2979" w:type="dxa"/>
            <w:vMerge/>
            <w:tcBorders>
              <w:top w:val="single" w:sz="4" w:space="0" w:color="000000"/>
              <w:left w:val="single" w:sz="4" w:space="0" w:color="000000"/>
              <w:bottom w:val="single" w:sz="4" w:space="0" w:color="000000"/>
              <w:right w:val="single" w:sz="4" w:space="0" w:color="000000"/>
            </w:tcBorders>
            <w:vAlign w:val="center"/>
            <w:hideMark/>
          </w:tcPr>
          <w:p w14:paraId="554E6FDF" w14:textId="77777777" w:rsidR="00B753DB" w:rsidRPr="00A058A1" w:rsidRDefault="00B753DB" w:rsidP="009E3606">
            <w:pPr>
              <w:widowControl/>
              <w:autoSpaceDE/>
              <w:autoSpaceDN/>
              <w:adjustRightInd/>
              <w:rPr>
                <w:b/>
                <w:sz w:val="24"/>
                <w:szCs w:val="24"/>
              </w:rPr>
            </w:pPr>
          </w:p>
        </w:tc>
        <w:tc>
          <w:tcPr>
            <w:tcW w:w="1090" w:type="dxa"/>
            <w:tcBorders>
              <w:top w:val="single" w:sz="4" w:space="0" w:color="000000"/>
              <w:left w:val="single" w:sz="4" w:space="0" w:color="000000"/>
              <w:bottom w:val="single" w:sz="4" w:space="0" w:color="000000"/>
              <w:right w:val="single" w:sz="4" w:space="0" w:color="000000"/>
            </w:tcBorders>
            <w:hideMark/>
          </w:tcPr>
          <w:p w14:paraId="3D268FFC" w14:textId="77777777" w:rsidR="00B753DB" w:rsidRPr="00A058A1" w:rsidRDefault="00B753DB" w:rsidP="009E3606">
            <w:pPr>
              <w:pStyle w:val="TableParagraph"/>
              <w:spacing w:before="156"/>
              <w:ind w:left="105"/>
              <w:rPr>
                <w:sz w:val="24"/>
                <w:szCs w:val="24"/>
              </w:rPr>
            </w:pPr>
            <w:r w:rsidRPr="00A058A1">
              <w:rPr>
                <w:sz w:val="24"/>
                <w:szCs w:val="24"/>
              </w:rPr>
              <w:t>ЗК-3</w:t>
            </w:r>
          </w:p>
        </w:tc>
        <w:tc>
          <w:tcPr>
            <w:tcW w:w="5396" w:type="dxa"/>
            <w:gridSpan w:val="2"/>
            <w:tcBorders>
              <w:top w:val="single" w:sz="4" w:space="0" w:color="000000"/>
              <w:left w:val="single" w:sz="4" w:space="0" w:color="000000"/>
              <w:bottom w:val="single" w:sz="4" w:space="0" w:color="000000"/>
              <w:right w:val="single" w:sz="4" w:space="0" w:color="000000"/>
            </w:tcBorders>
            <w:hideMark/>
          </w:tcPr>
          <w:p w14:paraId="0B6E8573" w14:textId="77777777" w:rsidR="00B753DB" w:rsidRPr="00A058A1" w:rsidRDefault="00B753DB" w:rsidP="009E3606">
            <w:pPr>
              <w:pStyle w:val="TableParagraph"/>
              <w:spacing w:before="2" w:line="308" w:lineRule="exact"/>
              <w:rPr>
                <w:sz w:val="24"/>
                <w:szCs w:val="24"/>
              </w:rPr>
            </w:pPr>
            <w:r w:rsidRPr="00A058A1">
              <w:rPr>
                <w:sz w:val="24"/>
                <w:szCs w:val="24"/>
              </w:rPr>
              <w:t>Здатність до пошуку, оброблення та аналізу інформації з різних джерел.</w:t>
            </w:r>
          </w:p>
        </w:tc>
      </w:tr>
      <w:tr w:rsidR="00B753DB" w:rsidRPr="00A058A1" w14:paraId="20B82C52" w14:textId="77777777" w:rsidTr="009E3606">
        <w:trPr>
          <w:trHeight w:val="642"/>
        </w:trPr>
        <w:tc>
          <w:tcPr>
            <w:tcW w:w="2979" w:type="dxa"/>
            <w:vMerge/>
            <w:tcBorders>
              <w:top w:val="single" w:sz="4" w:space="0" w:color="000000"/>
              <w:left w:val="single" w:sz="4" w:space="0" w:color="000000"/>
              <w:bottom w:val="single" w:sz="4" w:space="0" w:color="000000"/>
              <w:right w:val="single" w:sz="4" w:space="0" w:color="000000"/>
            </w:tcBorders>
            <w:vAlign w:val="center"/>
            <w:hideMark/>
          </w:tcPr>
          <w:p w14:paraId="34F19D92" w14:textId="77777777" w:rsidR="00B753DB" w:rsidRPr="00A058A1" w:rsidRDefault="00B753DB" w:rsidP="009E3606">
            <w:pPr>
              <w:widowControl/>
              <w:autoSpaceDE/>
              <w:autoSpaceDN/>
              <w:adjustRightInd/>
              <w:rPr>
                <w:b/>
                <w:sz w:val="24"/>
                <w:szCs w:val="24"/>
              </w:rPr>
            </w:pPr>
          </w:p>
        </w:tc>
        <w:tc>
          <w:tcPr>
            <w:tcW w:w="1090" w:type="dxa"/>
            <w:tcBorders>
              <w:top w:val="single" w:sz="4" w:space="0" w:color="000000"/>
              <w:left w:val="single" w:sz="4" w:space="0" w:color="000000"/>
              <w:bottom w:val="single" w:sz="4" w:space="0" w:color="000000"/>
              <w:right w:val="single" w:sz="4" w:space="0" w:color="000000"/>
            </w:tcBorders>
            <w:hideMark/>
          </w:tcPr>
          <w:p w14:paraId="3436A7EE" w14:textId="77777777" w:rsidR="00B753DB" w:rsidRPr="00A058A1" w:rsidRDefault="00B753DB" w:rsidP="009E3606">
            <w:pPr>
              <w:pStyle w:val="TableParagraph"/>
              <w:spacing w:before="153"/>
              <w:ind w:left="105"/>
              <w:rPr>
                <w:sz w:val="24"/>
                <w:szCs w:val="24"/>
              </w:rPr>
            </w:pPr>
            <w:r w:rsidRPr="00A058A1">
              <w:rPr>
                <w:sz w:val="24"/>
                <w:szCs w:val="24"/>
              </w:rPr>
              <w:t>ЗК-4</w:t>
            </w:r>
          </w:p>
        </w:tc>
        <w:tc>
          <w:tcPr>
            <w:tcW w:w="5396" w:type="dxa"/>
            <w:gridSpan w:val="2"/>
            <w:tcBorders>
              <w:top w:val="single" w:sz="4" w:space="0" w:color="000000"/>
              <w:left w:val="single" w:sz="4" w:space="0" w:color="000000"/>
              <w:bottom w:val="single" w:sz="4" w:space="0" w:color="000000"/>
              <w:right w:val="single" w:sz="4" w:space="0" w:color="000000"/>
            </w:tcBorders>
            <w:hideMark/>
          </w:tcPr>
          <w:p w14:paraId="2FD530A6" w14:textId="77777777" w:rsidR="00B753DB" w:rsidRPr="00A058A1" w:rsidRDefault="00B753DB" w:rsidP="009E3606">
            <w:pPr>
              <w:pStyle w:val="TableParagraph"/>
              <w:spacing w:line="315" w:lineRule="exact"/>
              <w:rPr>
                <w:sz w:val="24"/>
                <w:szCs w:val="24"/>
              </w:rPr>
            </w:pPr>
            <w:r w:rsidRPr="00A058A1">
              <w:rPr>
                <w:sz w:val="24"/>
                <w:szCs w:val="24"/>
              </w:rPr>
              <w:t>Здатність до адаптації та дії в новій ситуації.</w:t>
            </w:r>
          </w:p>
        </w:tc>
      </w:tr>
      <w:tr w:rsidR="00B753DB" w:rsidRPr="00A058A1" w14:paraId="2489B98C" w14:textId="77777777" w:rsidTr="009E3606">
        <w:trPr>
          <w:trHeight w:val="645"/>
        </w:trPr>
        <w:tc>
          <w:tcPr>
            <w:tcW w:w="2979" w:type="dxa"/>
            <w:vMerge/>
            <w:tcBorders>
              <w:top w:val="single" w:sz="4" w:space="0" w:color="000000"/>
              <w:left w:val="single" w:sz="4" w:space="0" w:color="000000"/>
              <w:bottom w:val="single" w:sz="4" w:space="0" w:color="000000"/>
              <w:right w:val="single" w:sz="4" w:space="0" w:color="000000"/>
            </w:tcBorders>
            <w:vAlign w:val="center"/>
            <w:hideMark/>
          </w:tcPr>
          <w:p w14:paraId="5488FB5D" w14:textId="77777777" w:rsidR="00B753DB" w:rsidRPr="00A058A1" w:rsidRDefault="00B753DB" w:rsidP="009E3606">
            <w:pPr>
              <w:widowControl/>
              <w:autoSpaceDE/>
              <w:autoSpaceDN/>
              <w:adjustRightInd/>
              <w:rPr>
                <w:b/>
                <w:sz w:val="24"/>
                <w:szCs w:val="24"/>
              </w:rPr>
            </w:pPr>
          </w:p>
        </w:tc>
        <w:tc>
          <w:tcPr>
            <w:tcW w:w="1090" w:type="dxa"/>
            <w:tcBorders>
              <w:top w:val="single" w:sz="4" w:space="0" w:color="000000"/>
              <w:left w:val="single" w:sz="4" w:space="0" w:color="000000"/>
              <w:bottom w:val="single" w:sz="4" w:space="0" w:color="000000"/>
              <w:right w:val="single" w:sz="4" w:space="0" w:color="000000"/>
            </w:tcBorders>
            <w:hideMark/>
          </w:tcPr>
          <w:p w14:paraId="261FF3C1" w14:textId="77777777" w:rsidR="00B753DB" w:rsidRPr="00A058A1" w:rsidRDefault="00B753DB" w:rsidP="009E3606">
            <w:pPr>
              <w:pStyle w:val="TableParagraph"/>
              <w:spacing w:before="156"/>
              <w:ind w:left="105"/>
              <w:rPr>
                <w:sz w:val="24"/>
                <w:szCs w:val="24"/>
              </w:rPr>
            </w:pPr>
            <w:r w:rsidRPr="00A058A1">
              <w:rPr>
                <w:sz w:val="24"/>
                <w:szCs w:val="24"/>
              </w:rPr>
              <w:t>ЗК-9</w:t>
            </w:r>
          </w:p>
        </w:tc>
        <w:tc>
          <w:tcPr>
            <w:tcW w:w="4767" w:type="dxa"/>
            <w:tcBorders>
              <w:top w:val="single" w:sz="4" w:space="0" w:color="000000"/>
              <w:left w:val="single" w:sz="4" w:space="0" w:color="000000"/>
              <w:bottom w:val="single" w:sz="4" w:space="0" w:color="000000"/>
              <w:right w:val="nil"/>
            </w:tcBorders>
            <w:hideMark/>
          </w:tcPr>
          <w:p w14:paraId="32D70C34" w14:textId="77777777" w:rsidR="00B753DB" w:rsidRPr="00A058A1" w:rsidRDefault="00B753DB" w:rsidP="009E3606">
            <w:pPr>
              <w:pStyle w:val="TableParagraph"/>
              <w:tabs>
                <w:tab w:val="left" w:pos="1937"/>
                <w:tab w:val="left" w:pos="3189"/>
              </w:tabs>
              <w:spacing w:line="315" w:lineRule="exact"/>
              <w:rPr>
                <w:sz w:val="24"/>
                <w:szCs w:val="24"/>
              </w:rPr>
            </w:pPr>
            <w:r w:rsidRPr="00A058A1">
              <w:rPr>
                <w:sz w:val="24"/>
                <w:szCs w:val="24"/>
              </w:rPr>
              <w:t>Здатність працювати в міжнародному контексті</w:t>
            </w:r>
          </w:p>
        </w:tc>
        <w:tc>
          <w:tcPr>
            <w:tcW w:w="629" w:type="dxa"/>
            <w:tcBorders>
              <w:top w:val="single" w:sz="4" w:space="0" w:color="000000"/>
              <w:left w:val="nil"/>
              <w:bottom w:val="single" w:sz="4" w:space="0" w:color="000000"/>
              <w:right w:val="single" w:sz="4" w:space="0" w:color="000000"/>
            </w:tcBorders>
          </w:tcPr>
          <w:p w14:paraId="7EFBFF9A" w14:textId="77777777" w:rsidR="00B753DB" w:rsidRPr="00A058A1" w:rsidRDefault="00B753DB" w:rsidP="009E3606">
            <w:pPr>
              <w:pStyle w:val="TableParagraph"/>
              <w:spacing w:line="315" w:lineRule="exact"/>
              <w:ind w:left="0" w:right="101"/>
              <w:jc w:val="right"/>
              <w:rPr>
                <w:sz w:val="24"/>
                <w:szCs w:val="24"/>
              </w:rPr>
            </w:pPr>
          </w:p>
        </w:tc>
      </w:tr>
      <w:tr w:rsidR="00B753DB" w:rsidRPr="00A058A1" w14:paraId="62F7ACBF" w14:textId="77777777" w:rsidTr="009E3606">
        <w:trPr>
          <w:trHeight w:val="645"/>
        </w:trPr>
        <w:tc>
          <w:tcPr>
            <w:tcW w:w="2979" w:type="dxa"/>
            <w:vMerge w:val="restart"/>
            <w:tcBorders>
              <w:top w:val="single" w:sz="4" w:space="0" w:color="000000"/>
              <w:left w:val="single" w:sz="4" w:space="0" w:color="000000"/>
              <w:right w:val="single" w:sz="4" w:space="0" w:color="000000"/>
            </w:tcBorders>
          </w:tcPr>
          <w:p w14:paraId="529FFA6A" w14:textId="77777777" w:rsidR="00B753DB" w:rsidRPr="00A058A1" w:rsidRDefault="00B753DB" w:rsidP="009E3606">
            <w:pPr>
              <w:pStyle w:val="TableParagraph"/>
              <w:ind w:left="0"/>
              <w:rPr>
                <w:sz w:val="24"/>
                <w:szCs w:val="24"/>
              </w:rPr>
            </w:pPr>
          </w:p>
          <w:p w14:paraId="5E568415" w14:textId="77777777" w:rsidR="00B753DB" w:rsidRPr="00A058A1" w:rsidRDefault="00B753DB" w:rsidP="009E3606">
            <w:pPr>
              <w:pStyle w:val="TableParagraph"/>
              <w:ind w:left="0"/>
              <w:rPr>
                <w:sz w:val="24"/>
                <w:szCs w:val="24"/>
              </w:rPr>
            </w:pPr>
          </w:p>
          <w:p w14:paraId="3815EFB9" w14:textId="77777777" w:rsidR="00B753DB" w:rsidRPr="00A058A1" w:rsidRDefault="00B753DB" w:rsidP="009E3606">
            <w:pPr>
              <w:pStyle w:val="TableParagraph"/>
              <w:ind w:left="0"/>
              <w:rPr>
                <w:sz w:val="24"/>
                <w:szCs w:val="24"/>
              </w:rPr>
            </w:pPr>
          </w:p>
          <w:p w14:paraId="3C9A5ABB" w14:textId="77777777" w:rsidR="00B753DB" w:rsidRPr="00A058A1" w:rsidRDefault="00B753DB" w:rsidP="009E3606">
            <w:pPr>
              <w:pStyle w:val="TableParagraph"/>
              <w:ind w:left="801" w:right="217" w:hanging="557"/>
              <w:rPr>
                <w:b/>
                <w:sz w:val="24"/>
                <w:szCs w:val="24"/>
              </w:rPr>
            </w:pPr>
            <w:r w:rsidRPr="00A058A1">
              <w:rPr>
                <w:b/>
                <w:sz w:val="24"/>
                <w:szCs w:val="24"/>
              </w:rPr>
              <w:t>Фахові компетентності</w:t>
            </w:r>
            <w:r w:rsidRPr="00A058A1">
              <w:rPr>
                <w:b/>
                <w:spacing w:val="65"/>
                <w:sz w:val="24"/>
                <w:szCs w:val="24"/>
              </w:rPr>
              <w:t xml:space="preserve"> </w:t>
            </w:r>
            <w:r w:rsidRPr="00A058A1">
              <w:rPr>
                <w:b/>
                <w:sz w:val="24"/>
                <w:szCs w:val="24"/>
              </w:rPr>
              <w:t>(ФК)</w:t>
            </w:r>
          </w:p>
          <w:p w14:paraId="08979F90" w14:textId="77777777" w:rsidR="00B753DB" w:rsidRPr="00A058A1" w:rsidRDefault="00B753DB" w:rsidP="009E3606">
            <w:pPr>
              <w:pStyle w:val="TableParagraph"/>
              <w:ind w:left="0"/>
              <w:rPr>
                <w:sz w:val="24"/>
                <w:szCs w:val="24"/>
              </w:rPr>
            </w:pPr>
          </w:p>
          <w:p w14:paraId="3BD112CE" w14:textId="77777777" w:rsidR="00B753DB" w:rsidRPr="00A058A1" w:rsidRDefault="00B753DB" w:rsidP="009E3606">
            <w:pPr>
              <w:pStyle w:val="TableParagraph"/>
              <w:ind w:left="0"/>
              <w:rPr>
                <w:sz w:val="24"/>
                <w:szCs w:val="24"/>
              </w:rPr>
            </w:pPr>
          </w:p>
          <w:p w14:paraId="5ECB4B37" w14:textId="77777777" w:rsidR="00B753DB" w:rsidRPr="00A058A1" w:rsidRDefault="00B753DB" w:rsidP="009E3606">
            <w:pPr>
              <w:pStyle w:val="TableParagraph"/>
              <w:ind w:left="0"/>
              <w:rPr>
                <w:sz w:val="24"/>
                <w:szCs w:val="24"/>
              </w:rPr>
            </w:pPr>
          </w:p>
          <w:p w14:paraId="381169C7" w14:textId="77777777" w:rsidR="00B753DB" w:rsidRPr="00A058A1" w:rsidRDefault="00B753DB" w:rsidP="009E3606">
            <w:pPr>
              <w:pStyle w:val="TableParagraph"/>
              <w:spacing w:before="6"/>
              <w:ind w:left="0"/>
              <w:rPr>
                <w:sz w:val="24"/>
                <w:szCs w:val="24"/>
              </w:rPr>
            </w:pPr>
          </w:p>
          <w:p w14:paraId="0F13C73F" w14:textId="77777777" w:rsidR="00B753DB" w:rsidRPr="00A058A1" w:rsidRDefault="00B753DB" w:rsidP="009E3606">
            <w:pPr>
              <w:pStyle w:val="TableParagraph"/>
              <w:ind w:left="0"/>
              <w:rPr>
                <w:sz w:val="24"/>
                <w:szCs w:val="24"/>
              </w:rPr>
            </w:pPr>
          </w:p>
          <w:p w14:paraId="04CF6819" w14:textId="77777777" w:rsidR="00B753DB" w:rsidRPr="00A058A1" w:rsidRDefault="00B753DB" w:rsidP="009E3606">
            <w:pPr>
              <w:pStyle w:val="TableParagraph"/>
              <w:ind w:left="0"/>
              <w:rPr>
                <w:b/>
                <w:sz w:val="24"/>
                <w:szCs w:val="24"/>
              </w:rPr>
            </w:pPr>
          </w:p>
        </w:tc>
        <w:tc>
          <w:tcPr>
            <w:tcW w:w="1090" w:type="dxa"/>
            <w:tcBorders>
              <w:top w:val="single" w:sz="4" w:space="0" w:color="000000"/>
              <w:left w:val="single" w:sz="4" w:space="0" w:color="000000"/>
              <w:bottom w:val="single" w:sz="4" w:space="0" w:color="000000"/>
              <w:right w:val="single" w:sz="4" w:space="0" w:color="000000"/>
            </w:tcBorders>
            <w:hideMark/>
          </w:tcPr>
          <w:p w14:paraId="23D94101" w14:textId="77777777" w:rsidR="00B753DB" w:rsidRPr="00A058A1" w:rsidRDefault="00B753DB" w:rsidP="009E3606">
            <w:pPr>
              <w:pStyle w:val="TableParagraph"/>
              <w:spacing w:before="153"/>
              <w:ind w:left="105"/>
              <w:rPr>
                <w:sz w:val="24"/>
                <w:szCs w:val="24"/>
              </w:rPr>
            </w:pPr>
            <w:r w:rsidRPr="00A058A1">
              <w:rPr>
                <w:sz w:val="24"/>
                <w:szCs w:val="24"/>
              </w:rPr>
              <w:t>ФК-1</w:t>
            </w:r>
          </w:p>
        </w:tc>
        <w:tc>
          <w:tcPr>
            <w:tcW w:w="5396" w:type="dxa"/>
            <w:gridSpan w:val="2"/>
            <w:tcBorders>
              <w:top w:val="single" w:sz="4" w:space="0" w:color="000000"/>
              <w:left w:val="single" w:sz="4" w:space="0" w:color="000000"/>
              <w:bottom w:val="single" w:sz="4" w:space="0" w:color="000000"/>
              <w:right w:val="single" w:sz="4" w:space="0" w:color="000000"/>
            </w:tcBorders>
            <w:hideMark/>
          </w:tcPr>
          <w:p w14:paraId="609F867F" w14:textId="77777777" w:rsidR="00B753DB" w:rsidRPr="00A058A1" w:rsidRDefault="00B753DB" w:rsidP="009E3606">
            <w:pPr>
              <w:pStyle w:val="TableParagraph"/>
              <w:spacing w:line="311" w:lineRule="exact"/>
              <w:rPr>
                <w:sz w:val="24"/>
                <w:szCs w:val="24"/>
              </w:rPr>
            </w:pPr>
            <w:r w:rsidRPr="00A058A1">
              <w:rPr>
                <w:sz w:val="24"/>
                <w:szCs w:val="24"/>
              </w:rPr>
              <w:t>Здатність застосовувати законодавство України та спрямовувати свою діяльність відповідно до вимог чинного законодавства (зокрема антикорупційного).</w:t>
            </w:r>
          </w:p>
        </w:tc>
      </w:tr>
      <w:tr w:rsidR="00B753DB" w:rsidRPr="00A058A1" w14:paraId="64E17D7E" w14:textId="77777777" w:rsidTr="009E3606">
        <w:trPr>
          <w:trHeight w:val="645"/>
        </w:trPr>
        <w:tc>
          <w:tcPr>
            <w:tcW w:w="2979" w:type="dxa"/>
            <w:vMerge/>
            <w:tcBorders>
              <w:left w:val="single" w:sz="4" w:space="0" w:color="000000"/>
              <w:right w:val="single" w:sz="4" w:space="0" w:color="000000"/>
            </w:tcBorders>
          </w:tcPr>
          <w:p w14:paraId="52AB09D5" w14:textId="77777777" w:rsidR="00B753DB" w:rsidRPr="00A058A1" w:rsidRDefault="00B753DB" w:rsidP="009E3606">
            <w:pPr>
              <w:pStyle w:val="TableParagraph"/>
              <w:ind w:left="0"/>
              <w:rPr>
                <w:sz w:val="24"/>
                <w:szCs w:val="24"/>
              </w:rPr>
            </w:pPr>
          </w:p>
        </w:tc>
        <w:tc>
          <w:tcPr>
            <w:tcW w:w="1090" w:type="dxa"/>
            <w:tcBorders>
              <w:top w:val="single" w:sz="4" w:space="0" w:color="000000"/>
              <w:left w:val="single" w:sz="4" w:space="0" w:color="000000"/>
              <w:bottom w:val="single" w:sz="4" w:space="0" w:color="000000"/>
              <w:right w:val="single" w:sz="4" w:space="0" w:color="000000"/>
            </w:tcBorders>
          </w:tcPr>
          <w:p w14:paraId="06A5002E" w14:textId="77777777" w:rsidR="00B753DB" w:rsidRPr="00A058A1" w:rsidRDefault="00B753DB" w:rsidP="009E3606">
            <w:pPr>
              <w:pStyle w:val="TableParagraph"/>
              <w:spacing w:before="153"/>
              <w:ind w:left="105"/>
              <w:rPr>
                <w:sz w:val="24"/>
                <w:szCs w:val="24"/>
              </w:rPr>
            </w:pPr>
            <w:r w:rsidRPr="00A058A1">
              <w:rPr>
                <w:sz w:val="24"/>
                <w:szCs w:val="24"/>
              </w:rPr>
              <w:t>ФК-2</w:t>
            </w:r>
          </w:p>
        </w:tc>
        <w:tc>
          <w:tcPr>
            <w:tcW w:w="5396" w:type="dxa"/>
            <w:gridSpan w:val="2"/>
            <w:tcBorders>
              <w:top w:val="single" w:sz="4" w:space="0" w:color="000000"/>
              <w:left w:val="single" w:sz="4" w:space="0" w:color="000000"/>
              <w:bottom w:val="single" w:sz="4" w:space="0" w:color="000000"/>
              <w:right w:val="single" w:sz="4" w:space="0" w:color="000000"/>
            </w:tcBorders>
          </w:tcPr>
          <w:p w14:paraId="0304A959" w14:textId="77777777" w:rsidR="00B753DB" w:rsidRPr="00A058A1" w:rsidRDefault="00B753DB" w:rsidP="009E3606">
            <w:pPr>
              <w:pStyle w:val="TableParagraph"/>
              <w:spacing w:line="311" w:lineRule="exact"/>
              <w:rPr>
                <w:sz w:val="24"/>
                <w:szCs w:val="24"/>
              </w:rPr>
            </w:pPr>
            <w:r w:rsidRPr="00A058A1">
              <w:rPr>
                <w:sz w:val="24"/>
                <w:szCs w:val="24"/>
              </w:rPr>
              <w:t>Здатність аналізувати та оцінювати вплив правової системи Європейського Союзу на правову систему України.</w:t>
            </w:r>
          </w:p>
        </w:tc>
      </w:tr>
      <w:tr w:rsidR="00B753DB" w:rsidRPr="00A058A1" w14:paraId="11F0F6B5" w14:textId="77777777" w:rsidTr="009E3606">
        <w:trPr>
          <w:trHeight w:val="645"/>
        </w:trPr>
        <w:tc>
          <w:tcPr>
            <w:tcW w:w="2979" w:type="dxa"/>
            <w:vMerge/>
            <w:tcBorders>
              <w:left w:val="single" w:sz="4" w:space="0" w:color="000000"/>
              <w:right w:val="single" w:sz="4" w:space="0" w:color="000000"/>
            </w:tcBorders>
          </w:tcPr>
          <w:p w14:paraId="39983387" w14:textId="77777777" w:rsidR="00B753DB" w:rsidRPr="00A058A1" w:rsidRDefault="00B753DB" w:rsidP="009E3606">
            <w:pPr>
              <w:pStyle w:val="TableParagraph"/>
              <w:ind w:left="0"/>
              <w:rPr>
                <w:sz w:val="24"/>
                <w:szCs w:val="24"/>
              </w:rPr>
            </w:pPr>
          </w:p>
        </w:tc>
        <w:tc>
          <w:tcPr>
            <w:tcW w:w="1090" w:type="dxa"/>
            <w:tcBorders>
              <w:top w:val="single" w:sz="4" w:space="0" w:color="000000"/>
              <w:left w:val="single" w:sz="4" w:space="0" w:color="000000"/>
              <w:bottom w:val="single" w:sz="4" w:space="0" w:color="000000"/>
              <w:right w:val="single" w:sz="4" w:space="0" w:color="000000"/>
            </w:tcBorders>
          </w:tcPr>
          <w:p w14:paraId="1EFD89FA" w14:textId="77777777" w:rsidR="00B753DB" w:rsidRPr="00A058A1" w:rsidRDefault="00B753DB" w:rsidP="009E3606">
            <w:pPr>
              <w:pStyle w:val="TableParagraph"/>
              <w:spacing w:before="153"/>
              <w:ind w:left="105"/>
              <w:rPr>
                <w:sz w:val="24"/>
                <w:szCs w:val="24"/>
              </w:rPr>
            </w:pPr>
            <w:r w:rsidRPr="00A058A1">
              <w:rPr>
                <w:sz w:val="24"/>
                <w:szCs w:val="24"/>
              </w:rPr>
              <w:t>ФК-3</w:t>
            </w:r>
          </w:p>
        </w:tc>
        <w:tc>
          <w:tcPr>
            <w:tcW w:w="5396" w:type="dxa"/>
            <w:gridSpan w:val="2"/>
            <w:tcBorders>
              <w:top w:val="single" w:sz="4" w:space="0" w:color="000000"/>
              <w:left w:val="single" w:sz="4" w:space="0" w:color="000000"/>
              <w:bottom w:val="single" w:sz="4" w:space="0" w:color="000000"/>
              <w:right w:val="single" w:sz="4" w:space="0" w:color="000000"/>
            </w:tcBorders>
          </w:tcPr>
          <w:p w14:paraId="7FA2FDAE" w14:textId="77777777" w:rsidR="00B753DB" w:rsidRPr="00A058A1" w:rsidRDefault="00B753DB" w:rsidP="009E3606">
            <w:pPr>
              <w:pStyle w:val="aa"/>
              <w:shd w:val="clear" w:color="auto" w:fill="auto"/>
              <w:tabs>
                <w:tab w:val="left" w:pos="1718"/>
                <w:tab w:val="left" w:pos="3403"/>
                <w:tab w:val="left" w:pos="5011"/>
              </w:tabs>
              <w:jc w:val="both"/>
              <w:rPr>
                <w:sz w:val="24"/>
                <w:szCs w:val="24"/>
                <w:lang w:val="uk-UA"/>
              </w:rPr>
            </w:pPr>
            <w:proofErr w:type="spellStart"/>
            <w:r w:rsidRPr="00A058A1">
              <w:rPr>
                <w:color w:val="000000"/>
                <w:sz w:val="24"/>
                <w:szCs w:val="24"/>
              </w:rPr>
              <w:t>Здатність</w:t>
            </w:r>
            <w:proofErr w:type="spellEnd"/>
            <w:r w:rsidRPr="00A058A1">
              <w:rPr>
                <w:color w:val="000000"/>
                <w:sz w:val="24"/>
                <w:szCs w:val="24"/>
              </w:rPr>
              <w:t xml:space="preserve"> </w:t>
            </w:r>
            <w:proofErr w:type="spellStart"/>
            <w:r w:rsidRPr="00A058A1">
              <w:rPr>
                <w:color w:val="000000"/>
                <w:sz w:val="24"/>
                <w:szCs w:val="24"/>
              </w:rPr>
              <w:t>аналізувати</w:t>
            </w:r>
            <w:proofErr w:type="spellEnd"/>
            <w:r w:rsidRPr="00A058A1">
              <w:rPr>
                <w:color w:val="000000"/>
                <w:sz w:val="24"/>
                <w:szCs w:val="24"/>
              </w:rPr>
              <w:t xml:space="preserve"> та </w:t>
            </w:r>
            <w:proofErr w:type="spellStart"/>
            <w:r w:rsidRPr="00A058A1">
              <w:rPr>
                <w:color w:val="000000"/>
                <w:sz w:val="24"/>
                <w:szCs w:val="24"/>
              </w:rPr>
              <w:t>оцінювати</w:t>
            </w:r>
            <w:proofErr w:type="spellEnd"/>
            <w:r w:rsidRPr="00A058A1">
              <w:rPr>
                <w:color w:val="000000"/>
                <w:sz w:val="24"/>
                <w:szCs w:val="24"/>
              </w:rPr>
              <w:t xml:space="preserve"> </w:t>
            </w:r>
            <w:proofErr w:type="spellStart"/>
            <w:r w:rsidRPr="00A058A1">
              <w:rPr>
                <w:color w:val="000000"/>
                <w:sz w:val="24"/>
                <w:szCs w:val="24"/>
              </w:rPr>
              <w:t>вплив</w:t>
            </w:r>
            <w:proofErr w:type="spellEnd"/>
            <w:r w:rsidRPr="00A058A1">
              <w:rPr>
                <w:color w:val="000000"/>
                <w:sz w:val="24"/>
                <w:szCs w:val="24"/>
              </w:rPr>
              <w:t xml:space="preserve"> </w:t>
            </w:r>
            <w:proofErr w:type="spellStart"/>
            <w:r w:rsidRPr="00A058A1">
              <w:rPr>
                <w:color w:val="000000"/>
                <w:sz w:val="24"/>
                <w:szCs w:val="24"/>
              </w:rPr>
              <w:t>Конвенції</w:t>
            </w:r>
            <w:proofErr w:type="spellEnd"/>
            <w:r w:rsidRPr="00A058A1">
              <w:rPr>
                <w:color w:val="000000"/>
                <w:sz w:val="24"/>
                <w:szCs w:val="24"/>
              </w:rPr>
              <w:t xml:space="preserve"> про </w:t>
            </w:r>
            <w:proofErr w:type="spellStart"/>
            <w:r w:rsidRPr="00A058A1">
              <w:rPr>
                <w:color w:val="000000"/>
                <w:sz w:val="24"/>
                <w:szCs w:val="24"/>
              </w:rPr>
              <w:t>захист</w:t>
            </w:r>
            <w:proofErr w:type="spellEnd"/>
            <w:r w:rsidRPr="00A058A1">
              <w:rPr>
                <w:color w:val="000000"/>
                <w:sz w:val="24"/>
                <w:szCs w:val="24"/>
              </w:rPr>
              <w:t xml:space="preserve"> прав </w:t>
            </w:r>
            <w:proofErr w:type="spellStart"/>
            <w:r w:rsidRPr="00A058A1">
              <w:rPr>
                <w:color w:val="000000"/>
                <w:sz w:val="24"/>
                <w:szCs w:val="24"/>
              </w:rPr>
              <w:t>людини</w:t>
            </w:r>
            <w:proofErr w:type="spellEnd"/>
            <w:r w:rsidRPr="00A058A1">
              <w:rPr>
                <w:color w:val="000000"/>
                <w:sz w:val="24"/>
                <w:szCs w:val="24"/>
              </w:rPr>
              <w:t xml:space="preserve"> та </w:t>
            </w:r>
            <w:proofErr w:type="spellStart"/>
            <w:r w:rsidRPr="00A058A1">
              <w:rPr>
                <w:color w:val="000000"/>
                <w:sz w:val="24"/>
                <w:szCs w:val="24"/>
              </w:rPr>
              <w:t>основоположних</w:t>
            </w:r>
            <w:proofErr w:type="spellEnd"/>
            <w:r w:rsidRPr="00A058A1">
              <w:rPr>
                <w:color w:val="000000"/>
                <w:sz w:val="24"/>
                <w:szCs w:val="24"/>
              </w:rPr>
              <w:t xml:space="preserve"> свобод, а </w:t>
            </w:r>
            <w:proofErr w:type="spellStart"/>
            <w:r w:rsidRPr="00A058A1">
              <w:rPr>
                <w:color w:val="000000"/>
                <w:sz w:val="24"/>
                <w:szCs w:val="24"/>
              </w:rPr>
              <w:t>також</w:t>
            </w:r>
            <w:proofErr w:type="spellEnd"/>
            <w:r w:rsidRPr="00A058A1">
              <w:rPr>
                <w:color w:val="000000"/>
                <w:sz w:val="24"/>
                <w:szCs w:val="24"/>
              </w:rPr>
              <w:t xml:space="preserve"> практики </w:t>
            </w:r>
            <w:proofErr w:type="spellStart"/>
            <w:r w:rsidRPr="00A058A1">
              <w:rPr>
                <w:color w:val="000000"/>
                <w:sz w:val="24"/>
                <w:szCs w:val="24"/>
              </w:rPr>
              <w:t>Європейського</w:t>
            </w:r>
            <w:proofErr w:type="spellEnd"/>
            <w:r w:rsidRPr="00A058A1">
              <w:rPr>
                <w:color w:val="000000"/>
                <w:sz w:val="24"/>
                <w:szCs w:val="24"/>
              </w:rPr>
              <w:t xml:space="preserve"> суду з прав </w:t>
            </w:r>
            <w:proofErr w:type="spellStart"/>
            <w:r w:rsidRPr="00A058A1">
              <w:rPr>
                <w:color w:val="000000"/>
                <w:sz w:val="24"/>
                <w:szCs w:val="24"/>
              </w:rPr>
              <w:t>людини</w:t>
            </w:r>
            <w:proofErr w:type="spellEnd"/>
            <w:r w:rsidRPr="00A058A1">
              <w:rPr>
                <w:color w:val="000000"/>
                <w:sz w:val="24"/>
                <w:szCs w:val="24"/>
              </w:rPr>
              <w:t xml:space="preserve"> на </w:t>
            </w:r>
            <w:proofErr w:type="spellStart"/>
            <w:r w:rsidRPr="00A058A1">
              <w:rPr>
                <w:color w:val="000000"/>
                <w:sz w:val="24"/>
                <w:szCs w:val="24"/>
              </w:rPr>
              <w:t>розвиток</w:t>
            </w:r>
            <w:proofErr w:type="spellEnd"/>
            <w:r w:rsidRPr="00A058A1">
              <w:rPr>
                <w:color w:val="000000"/>
                <w:sz w:val="24"/>
                <w:szCs w:val="24"/>
              </w:rPr>
              <w:tab/>
            </w:r>
            <w:proofErr w:type="spellStart"/>
            <w:r w:rsidRPr="00A058A1">
              <w:rPr>
                <w:color w:val="000000"/>
                <w:sz w:val="24"/>
                <w:szCs w:val="24"/>
              </w:rPr>
              <w:t>правової</w:t>
            </w:r>
            <w:proofErr w:type="spellEnd"/>
            <w:r w:rsidRPr="00A058A1">
              <w:rPr>
                <w:color w:val="000000"/>
                <w:sz w:val="24"/>
                <w:szCs w:val="24"/>
              </w:rPr>
              <w:tab/>
            </w:r>
            <w:proofErr w:type="spellStart"/>
            <w:r w:rsidRPr="00A058A1">
              <w:rPr>
                <w:color w:val="000000"/>
                <w:sz w:val="24"/>
                <w:szCs w:val="24"/>
              </w:rPr>
              <w:t>системи</w:t>
            </w:r>
            <w:proofErr w:type="spellEnd"/>
            <w:r w:rsidRPr="00A058A1">
              <w:rPr>
                <w:color w:val="000000"/>
                <w:sz w:val="24"/>
                <w:szCs w:val="24"/>
              </w:rPr>
              <w:tab/>
              <w:t>та</w:t>
            </w:r>
          </w:p>
          <w:p w14:paraId="2AEAEF74" w14:textId="77777777" w:rsidR="00B753DB" w:rsidRPr="00A058A1" w:rsidRDefault="00B753DB" w:rsidP="009E3606">
            <w:pPr>
              <w:pStyle w:val="TableParagraph"/>
              <w:spacing w:line="311" w:lineRule="exact"/>
              <w:rPr>
                <w:sz w:val="24"/>
                <w:szCs w:val="24"/>
              </w:rPr>
            </w:pPr>
            <w:r w:rsidRPr="00A058A1">
              <w:rPr>
                <w:sz w:val="24"/>
                <w:szCs w:val="24"/>
              </w:rPr>
              <w:t>правозастосування в Україні.</w:t>
            </w:r>
          </w:p>
        </w:tc>
      </w:tr>
      <w:tr w:rsidR="00B753DB" w:rsidRPr="00A058A1" w14:paraId="48B479C3" w14:textId="77777777" w:rsidTr="009E3606">
        <w:trPr>
          <w:trHeight w:val="645"/>
        </w:trPr>
        <w:tc>
          <w:tcPr>
            <w:tcW w:w="2979" w:type="dxa"/>
            <w:vMerge/>
            <w:tcBorders>
              <w:left w:val="single" w:sz="4" w:space="0" w:color="000000"/>
              <w:right w:val="single" w:sz="4" w:space="0" w:color="000000"/>
            </w:tcBorders>
          </w:tcPr>
          <w:p w14:paraId="64352EC1" w14:textId="77777777" w:rsidR="00B753DB" w:rsidRPr="00A058A1" w:rsidRDefault="00B753DB" w:rsidP="009E3606">
            <w:pPr>
              <w:pStyle w:val="TableParagraph"/>
              <w:ind w:left="0"/>
              <w:rPr>
                <w:sz w:val="24"/>
                <w:szCs w:val="24"/>
              </w:rPr>
            </w:pPr>
          </w:p>
        </w:tc>
        <w:tc>
          <w:tcPr>
            <w:tcW w:w="1090" w:type="dxa"/>
            <w:tcBorders>
              <w:top w:val="single" w:sz="4" w:space="0" w:color="000000"/>
              <w:left w:val="single" w:sz="4" w:space="0" w:color="000000"/>
              <w:bottom w:val="single" w:sz="4" w:space="0" w:color="000000"/>
              <w:right w:val="single" w:sz="4" w:space="0" w:color="000000"/>
            </w:tcBorders>
          </w:tcPr>
          <w:p w14:paraId="674F9A5F" w14:textId="77777777" w:rsidR="00B753DB" w:rsidRPr="00A058A1" w:rsidRDefault="00B753DB" w:rsidP="009E3606">
            <w:pPr>
              <w:pStyle w:val="TableParagraph"/>
              <w:spacing w:before="153"/>
              <w:ind w:left="105"/>
              <w:rPr>
                <w:sz w:val="24"/>
                <w:szCs w:val="24"/>
              </w:rPr>
            </w:pPr>
            <w:r w:rsidRPr="00A058A1">
              <w:rPr>
                <w:sz w:val="24"/>
                <w:szCs w:val="24"/>
              </w:rPr>
              <w:t>ФК-4</w:t>
            </w:r>
          </w:p>
        </w:tc>
        <w:tc>
          <w:tcPr>
            <w:tcW w:w="5396" w:type="dxa"/>
            <w:gridSpan w:val="2"/>
            <w:tcBorders>
              <w:top w:val="single" w:sz="4" w:space="0" w:color="000000"/>
              <w:left w:val="single" w:sz="4" w:space="0" w:color="000000"/>
              <w:bottom w:val="single" w:sz="4" w:space="0" w:color="000000"/>
              <w:right w:val="single" w:sz="4" w:space="0" w:color="000000"/>
            </w:tcBorders>
          </w:tcPr>
          <w:p w14:paraId="73E21CCE" w14:textId="77777777" w:rsidR="00B753DB" w:rsidRPr="00A058A1" w:rsidRDefault="00B753DB" w:rsidP="009E3606">
            <w:pPr>
              <w:pStyle w:val="aa"/>
              <w:shd w:val="clear" w:color="auto" w:fill="auto"/>
              <w:tabs>
                <w:tab w:val="left" w:pos="1954"/>
                <w:tab w:val="left" w:pos="4027"/>
              </w:tabs>
              <w:jc w:val="both"/>
              <w:rPr>
                <w:sz w:val="24"/>
                <w:szCs w:val="24"/>
                <w:lang w:val="uk-UA"/>
              </w:rPr>
            </w:pPr>
            <w:proofErr w:type="spellStart"/>
            <w:r w:rsidRPr="00A058A1">
              <w:rPr>
                <w:color w:val="000000"/>
                <w:sz w:val="24"/>
                <w:szCs w:val="24"/>
              </w:rPr>
              <w:t>Здатність</w:t>
            </w:r>
            <w:proofErr w:type="spellEnd"/>
            <w:r w:rsidRPr="00A058A1">
              <w:rPr>
                <w:color w:val="000000"/>
                <w:sz w:val="24"/>
                <w:szCs w:val="24"/>
              </w:rPr>
              <w:tab/>
            </w:r>
            <w:proofErr w:type="spellStart"/>
            <w:r w:rsidRPr="00A058A1">
              <w:rPr>
                <w:color w:val="000000"/>
                <w:sz w:val="24"/>
                <w:szCs w:val="24"/>
              </w:rPr>
              <w:t>оцінювати</w:t>
            </w:r>
            <w:proofErr w:type="spellEnd"/>
            <w:r w:rsidRPr="00A058A1">
              <w:rPr>
                <w:color w:val="000000"/>
                <w:sz w:val="24"/>
                <w:szCs w:val="24"/>
              </w:rPr>
              <w:tab/>
            </w:r>
            <w:proofErr w:type="spellStart"/>
            <w:r w:rsidRPr="00A058A1">
              <w:rPr>
                <w:color w:val="000000"/>
                <w:sz w:val="24"/>
                <w:szCs w:val="24"/>
              </w:rPr>
              <w:t>взаємодію</w:t>
            </w:r>
            <w:proofErr w:type="spellEnd"/>
          </w:p>
          <w:p w14:paraId="4477F310" w14:textId="77777777" w:rsidR="00B753DB" w:rsidRPr="00A058A1" w:rsidRDefault="00B753DB" w:rsidP="009E3606">
            <w:pPr>
              <w:pStyle w:val="TableParagraph"/>
              <w:spacing w:line="311" w:lineRule="exact"/>
              <w:rPr>
                <w:sz w:val="24"/>
                <w:szCs w:val="24"/>
              </w:rPr>
            </w:pPr>
            <w:r w:rsidRPr="00A058A1">
              <w:rPr>
                <w:sz w:val="24"/>
                <w:szCs w:val="24"/>
              </w:rPr>
              <w:t>міжнародного права та міжнародних правових систем з правовою системою України.</w:t>
            </w:r>
          </w:p>
        </w:tc>
      </w:tr>
      <w:tr w:rsidR="00B753DB" w:rsidRPr="00A058A1" w14:paraId="7A32BA91" w14:textId="77777777" w:rsidTr="009E3606">
        <w:trPr>
          <w:trHeight w:val="645"/>
        </w:trPr>
        <w:tc>
          <w:tcPr>
            <w:tcW w:w="2979" w:type="dxa"/>
            <w:vMerge/>
            <w:tcBorders>
              <w:left w:val="single" w:sz="4" w:space="0" w:color="000000"/>
              <w:right w:val="single" w:sz="4" w:space="0" w:color="000000"/>
            </w:tcBorders>
          </w:tcPr>
          <w:p w14:paraId="4EB01C95" w14:textId="77777777" w:rsidR="00B753DB" w:rsidRPr="00A058A1" w:rsidRDefault="00B753DB" w:rsidP="009E3606">
            <w:pPr>
              <w:pStyle w:val="TableParagraph"/>
              <w:ind w:left="0"/>
              <w:rPr>
                <w:sz w:val="24"/>
                <w:szCs w:val="24"/>
              </w:rPr>
            </w:pPr>
          </w:p>
        </w:tc>
        <w:tc>
          <w:tcPr>
            <w:tcW w:w="1090" w:type="dxa"/>
            <w:tcBorders>
              <w:top w:val="single" w:sz="4" w:space="0" w:color="000000"/>
              <w:left w:val="single" w:sz="4" w:space="0" w:color="000000"/>
              <w:bottom w:val="single" w:sz="4" w:space="0" w:color="000000"/>
              <w:right w:val="single" w:sz="4" w:space="0" w:color="000000"/>
            </w:tcBorders>
          </w:tcPr>
          <w:p w14:paraId="55456BCD" w14:textId="77777777" w:rsidR="00B753DB" w:rsidRPr="00A058A1" w:rsidRDefault="00B753DB" w:rsidP="009E3606">
            <w:pPr>
              <w:pStyle w:val="TableParagraph"/>
              <w:spacing w:before="153"/>
              <w:ind w:left="105"/>
              <w:rPr>
                <w:sz w:val="24"/>
                <w:szCs w:val="24"/>
              </w:rPr>
            </w:pPr>
            <w:r w:rsidRPr="00A058A1">
              <w:rPr>
                <w:sz w:val="24"/>
                <w:szCs w:val="24"/>
              </w:rPr>
              <w:t>ФК-5</w:t>
            </w:r>
          </w:p>
        </w:tc>
        <w:tc>
          <w:tcPr>
            <w:tcW w:w="5396" w:type="dxa"/>
            <w:gridSpan w:val="2"/>
            <w:tcBorders>
              <w:top w:val="single" w:sz="4" w:space="0" w:color="000000"/>
              <w:left w:val="single" w:sz="4" w:space="0" w:color="000000"/>
              <w:bottom w:val="single" w:sz="4" w:space="0" w:color="000000"/>
              <w:right w:val="single" w:sz="4" w:space="0" w:color="000000"/>
            </w:tcBorders>
          </w:tcPr>
          <w:p w14:paraId="634571FC" w14:textId="77777777" w:rsidR="00B753DB" w:rsidRPr="00A058A1" w:rsidRDefault="00B753DB" w:rsidP="009E3606">
            <w:pPr>
              <w:pStyle w:val="TableParagraph"/>
              <w:spacing w:line="311" w:lineRule="exact"/>
              <w:rPr>
                <w:sz w:val="24"/>
                <w:szCs w:val="24"/>
              </w:rPr>
            </w:pPr>
            <w:r w:rsidRPr="00A058A1">
              <w:rPr>
                <w:sz w:val="24"/>
                <w:szCs w:val="24"/>
              </w:rPr>
              <w:t xml:space="preserve">Здатність використовувати сучасні правові доктрини та принципи у правотворчості та в </w:t>
            </w:r>
            <w:r w:rsidRPr="00A058A1">
              <w:rPr>
                <w:sz w:val="24"/>
                <w:szCs w:val="24"/>
              </w:rPr>
              <w:lastRenderedPageBreak/>
              <w:t>процесі застосовування інститутів публічного і приватного права, а також кримінальної юстиції.</w:t>
            </w:r>
          </w:p>
        </w:tc>
      </w:tr>
      <w:tr w:rsidR="00B753DB" w:rsidRPr="00A058A1" w14:paraId="0061CA03" w14:textId="77777777" w:rsidTr="009E3606">
        <w:trPr>
          <w:trHeight w:val="645"/>
        </w:trPr>
        <w:tc>
          <w:tcPr>
            <w:tcW w:w="2979" w:type="dxa"/>
            <w:vMerge/>
            <w:tcBorders>
              <w:left w:val="single" w:sz="4" w:space="0" w:color="000000"/>
              <w:right w:val="single" w:sz="4" w:space="0" w:color="000000"/>
            </w:tcBorders>
          </w:tcPr>
          <w:p w14:paraId="072C4DB5" w14:textId="77777777" w:rsidR="00B753DB" w:rsidRPr="00A058A1" w:rsidRDefault="00B753DB" w:rsidP="009E3606">
            <w:pPr>
              <w:pStyle w:val="TableParagraph"/>
              <w:ind w:left="0"/>
              <w:rPr>
                <w:sz w:val="24"/>
                <w:szCs w:val="24"/>
              </w:rPr>
            </w:pPr>
          </w:p>
        </w:tc>
        <w:tc>
          <w:tcPr>
            <w:tcW w:w="1090" w:type="dxa"/>
            <w:tcBorders>
              <w:top w:val="single" w:sz="4" w:space="0" w:color="000000"/>
              <w:left w:val="single" w:sz="4" w:space="0" w:color="000000"/>
              <w:bottom w:val="single" w:sz="4" w:space="0" w:color="000000"/>
              <w:right w:val="single" w:sz="4" w:space="0" w:color="000000"/>
            </w:tcBorders>
          </w:tcPr>
          <w:p w14:paraId="49ADC423" w14:textId="77777777" w:rsidR="00B753DB" w:rsidRPr="00A058A1" w:rsidRDefault="00B753DB" w:rsidP="009E3606">
            <w:pPr>
              <w:pStyle w:val="TableParagraph"/>
              <w:spacing w:before="153"/>
              <w:ind w:left="105"/>
              <w:rPr>
                <w:sz w:val="24"/>
                <w:szCs w:val="24"/>
              </w:rPr>
            </w:pPr>
            <w:r w:rsidRPr="00A058A1">
              <w:rPr>
                <w:sz w:val="24"/>
                <w:szCs w:val="24"/>
              </w:rPr>
              <w:t>ФК-6</w:t>
            </w:r>
          </w:p>
        </w:tc>
        <w:tc>
          <w:tcPr>
            <w:tcW w:w="5396" w:type="dxa"/>
            <w:gridSpan w:val="2"/>
            <w:tcBorders>
              <w:top w:val="single" w:sz="4" w:space="0" w:color="000000"/>
              <w:left w:val="single" w:sz="4" w:space="0" w:color="000000"/>
              <w:bottom w:val="single" w:sz="4" w:space="0" w:color="000000"/>
              <w:right w:val="single" w:sz="4" w:space="0" w:color="000000"/>
            </w:tcBorders>
          </w:tcPr>
          <w:p w14:paraId="2A4A5313" w14:textId="77777777" w:rsidR="00B753DB" w:rsidRPr="00A058A1" w:rsidRDefault="00B753DB" w:rsidP="009E3606">
            <w:pPr>
              <w:pStyle w:val="TableParagraph"/>
              <w:spacing w:line="311" w:lineRule="exact"/>
              <w:rPr>
                <w:sz w:val="24"/>
                <w:szCs w:val="24"/>
              </w:rPr>
            </w:pPr>
            <w:r w:rsidRPr="00A058A1">
              <w:rPr>
                <w:sz w:val="24"/>
                <w:szCs w:val="24"/>
              </w:rPr>
              <w:t>Здатність обґрунтовувати та мотивувати правові рішення, давати розгорнуту юридичну аргументацію.</w:t>
            </w:r>
          </w:p>
        </w:tc>
      </w:tr>
      <w:tr w:rsidR="00B753DB" w:rsidRPr="00A058A1" w14:paraId="47C9C07F" w14:textId="77777777" w:rsidTr="009E3606">
        <w:trPr>
          <w:trHeight w:val="645"/>
        </w:trPr>
        <w:tc>
          <w:tcPr>
            <w:tcW w:w="2979" w:type="dxa"/>
            <w:vMerge/>
            <w:tcBorders>
              <w:left w:val="single" w:sz="4" w:space="0" w:color="000000"/>
              <w:right w:val="single" w:sz="4" w:space="0" w:color="000000"/>
            </w:tcBorders>
          </w:tcPr>
          <w:p w14:paraId="428F7ADB" w14:textId="77777777" w:rsidR="00B753DB" w:rsidRPr="00A058A1" w:rsidRDefault="00B753DB" w:rsidP="009E3606">
            <w:pPr>
              <w:pStyle w:val="TableParagraph"/>
              <w:ind w:left="0"/>
              <w:rPr>
                <w:sz w:val="24"/>
                <w:szCs w:val="24"/>
              </w:rPr>
            </w:pPr>
          </w:p>
        </w:tc>
        <w:tc>
          <w:tcPr>
            <w:tcW w:w="1090" w:type="dxa"/>
            <w:tcBorders>
              <w:top w:val="single" w:sz="4" w:space="0" w:color="000000"/>
              <w:left w:val="single" w:sz="4" w:space="0" w:color="000000"/>
              <w:bottom w:val="single" w:sz="4" w:space="0" w:color="000000"/>
              <w:right w:val="single" w:sz="4" w:space="0" w:color="000000"/>
            </w:tcBorders>
          </w:tcPr>
          <w:p w14:paraId="1568EC05" w14:textId="77777777" w:rsidR="00B753DB" w:rsidRPr="00A058A1" w:rsidRDefault="00B753DB" w:rsidP="009E3606">
            <w:pPr>
              <w:pStyle w:val="TableParagraph"/>
              <w:spacing w:before="153"/>
              <w:ind w:left="105"/>
              <w:rPr>
                <w:sz w:val="24"/>
                <w:szCs w:val="24"/>
              </w:rPr>
            </w:pPr>
            <w:r w:rsidRPr="00A058A1">
              <w:rPr>
                <w:sz w:val="24"/>
                <w:szCs w:val="24"/>
              </w:rPr>
              <w:t>ФК-7</w:t>
            </w:r>
          </w:p>
        </w:tc>
        <w:tc>
          <w:tcPr>
            <w:tcW w:w="5396" w:type="dxa"/>
            <w:gridSpan w:val="2"/>
            <w:tcBorders>
              <w:top w:val="single" w:sz="4" w:space="0" w:color="000000"/>
              <w:left w:val="single" w:sz="4" w:space="0" w:color="000000"/>
              <w:bottom w:val="single" w:sz="4" w:space="0" w:color="000000"/>
              <w:right w:val="single" w:sz="4" w:space="0" w:color="000000"/>
            </w:tcBorders>
          </w:tcPr>
          <w:p w14:paraId="7533301D" w14:textId="77777777" w:rsidR="00B753DB" w:rsidRPr="00A058A1" w:rsidRDefault="00B753DB" w:rsidP="009E3606">
            <w:pPr>
              <w:pStyle w:val="TableParagraph"/>
              <w:spacing w:line="311" w:lineRule="exact"/>
              <w:rPr>
                <w:sz w:val="24"/>
                <w:szCs w:val="24"/>
              </w:rPr>
            </w:pPr>
            <w:r w:rsidRPr="00A058A1">
              <w:rPr>
                <w:sz w:val="24"/>
                <w:szCs w:val="24"/>
              </w:rPr>
              <w:t>Здатність застосовувати знання та розуміння основних засад (принципів) та процедур судочинства в Україні.</w:t>
            </w:r>
          </w:p>
        </w:tc>
      </w:tr>
      <w:tr w:rsidR="00B753DB" w:rsidRPr="00A058A1" w14:paraId="4425019D" w14:textId="77777777" w:rsidTr="009E3606">
        <w:trPr>
          <w:trHeight w:val="645"/>
        </w:trPr>
        <w:tc>
          <w:tcPr>
            <w:tcW w:w="2979" w:type="dxa"/>
            <w:vMerge/>
            <w:tcBorders>
              <w:left w:val="single" w:sz="4" w:space="0" w:color="000000"/>
              <w:right w:val="single" w:sz="4" w:space="0" w:color="000000"/>
            </w:tcBorders>
          </w:tcPr>
          <w:p w14:paraId="21EA9AA3" w14:textId="77777777" w:rsidR="00B753DB" w:rsidRPr="00A058A1" w:rsidRDefault="00B753DB" w:rsidP="009E3606">
            <w:pPr>
              <w:pStyle w:val="TableParagraph"/>
              <w:ind w:left="0"/>
              <w:rPr>
                <w:sz w:val="24"/>
                <w:szCs w:val="24"/>
              </w:rPr>
            </w:pPr>
          </w:p>
        </w:tc>
        <w:tc>
          <w:tcPr>
            <w:tcW w:w="1090" w:type="dxa"/>
            <w:tcBorders>
              <w:top w:val="single" w:sz="4" w:space="0" w:color="000000"/>
              <w:left w:val="single" w:sz="4" w:space="0" w:color="000000"/>
              <w:bottom w:val="single" w:sz="4" w:space="0" w:color="000000"/>
              <w:right w:val="single" w:sz="4" w:space="0" w:color="000000"/>
            </w:tcBorders>
          </w:tcPr>
          <w:p w14:paraId="403B122B" w14:textId="77777777" w:rsidR="00B753DB" w:rsidRPr="00A058A1" w:rsidRDefault="00B753DB" w:rsidP="009E3606">
            <w:pPr>
              <w:pStyle w:val="TableParagraph"/>
              <w:spacing w:before="153"/>
              <w:ind w:left="105"/>
              <w:rPr>
                <w:sz w:val="24"/>
                <w:szCs w:val="24"/>
              </w:rPr>
            </w:pPr>
            <w:r w:rsidRPr="00A058A1">
              <w:rPr>
                <w:sz w:val="24"/>
                <w:szCs w:val="24"/>
              </w:rPr>
              <w:t>ФК-8</w:t>
            </w:r>
          </w:p>
        </w:tc>
        <w:tc>
          <w:tcPr>
            <w:tcW w:w="5396" w:type="dxa"/>
            <w:gridSpan w:val="2"/>
            <w:tcBorders>
              <w:top w:val="single" w:sz="4" w:space="0" w:color="000000"/>
              <w:left w:val="single" w:sz="4" w:space="0" w:color="000000"/>
              <w:bottom w:val="single" w:sz="4" w:space="0" w:color="000000"/>
              <w:right w:val="single" w:sz="4" w:space="0" w:color="000000"/>
            </w:tcBorders>
          </w:tcPr>
          <w:p w14:paraId="3534C2E1" w14:textId="77777777" w:rsidR="00B753DB" w:rsidRPr="00A058A1" w:rsidRDefault="00B753DB" w:rsidP="009E3606">
            <w:pPr>
              <w:pStyle w:val="TableParagraph"/>
              <w:spacing w:line="311" w:lineRule="exact"/>
              <w:rPr>
                <w:sz w:val="24"/>
                <w:szCs w:val="24"/>
              </w:rPr>
            </w:pPr>
            <w:r w:rsidRPr="00A058A1">
              <w:rPr>
                <w:sz w:val="24"/>
                <w:szCs w:val="24"/>
              </w:rPr>
              <w:t>Здатність застосовувати медіацію та інші правові інструменти альтернативного позасудового розгляду та вирішення правових спорів.</w:t>
            </w:r>
          </w:p>
        </w:tc>
      </w:tr>
      <w:tr w:rsidR="00B753DB" w:rsidRPr="00A058A1" w14:paraId="7DA27A55" w14:textId="77777777" w:rsidTr="009E3606">
        <w:trPr>
          <w:trHeight w:val="645"/>
        </w:trPr>
        <w:tc>
          <w:tcPr>
            <w:tcW w:w="2979" w:type="dxa"/>
            <w:vMerge/>
            <w:tcBorders>
              <w:left w:val="single" w:sz="4" w:space="0" w:color="000000"/>
              <w:right w:val="single" w:sz="4" w:space="0" w:color="000000"/>
            </w:tcBorders>
          </w:tcPr>
          <w:p w14:paraId="5ABBAFA3" w14:textId="77777777" w:rsidR="00B753DB" w:rsidRPr="00A058A1" w:rsidRDefault="00B753DB" w:rsidP="009E3606">
            <w:pPr>
              <w:pStyle w:val="TableParagraph"/>
              <w:ind w:left="0"/>
              <w:rPr>
                <w:sz w:val="24"/>
                <w:szCs w:val="24"/>
              </w:rPr>
            </w:pPr>
          </w:p>
        </w:tc>
        <w:tc>
          <w:tcPr>
            <w:tcW w:w="1090" w:type="dxa"/>
            <w:tcBorders>
              <w:top w:val="single" w:sz="4" w:space="0" w:color="000000"/>
              <w:left w:val="single" w:sz="4" w:space="0" w:color="000000"/>
              <w:bottom w:val="single" w:sz="4" w:space="0" w:color="000000"/>
              <w:right w:val="single" w:sz="4" w:space="0" w:color="000000"/>
            </w:tcBorders>
          </w:tcPr>
          <w:p w14:paraId="6D4DE49E" w14:textId="77777777" w:rsidR="00B753DB" w:rsidRPr="00A058A1" w:rsidRDefault="00B753DB" w:rsidP="009E3606">
            <w:pPr>
              <w:pStyle w:val="TableParagraph"/>
              <w:spacing w:before="153"/>
              <w:ind w:left="105"/>
              <w:rPr>
                <w:sz w:val="24"/>
                <w:szCs w:val="24"/>
              </w:rPr>
            </w:pPr>
            <w:r w:rsidRPr="00A058A1">
              <w:rPr>
                <w:sz w:val="24"/>
                <w:szCs w:val="24"/>
              </w:rPr>
              <w:t>ФК-11</w:t>
            </w:r>
          </w:p>
        </w:tc>
        <w:tc>
          <w:tcPr>
            <w:tcW w:w="5396" w:type="dxa"/>
            <w:gridSpan w:val="2"/>
            <w:tcBorders>
              <w:top w:val="single" w:sz="4" w:space="0" w:color="000000"/>
              <w:left w:val="single" w:sz="4" w:space="0" w:color="000000"/>
              <w:bottom w:val="single" w:sz="4" w:space="0" w:color="000000"/>
              <w:right w:val="single" w:sz="4" w:space="0" w:color="000000"/>
            </w:tcBorders>
          </w:tcPr>
          <w:p w14:paraId="60486A85" w14:textId="77777777" w:rsidR="00B753DB" w:rsidRPr="00A058A1" w:rsidRDefault="00B753DB" w:rsidP="009E3606">
            <w:pPr>
              <w:pStyle w:val="aa"/>
              <w:shd w:val="clear" w:color="auto" w:fill="auto"/>
              <w:tabs>
                <w:tab w:val="left" w:pos="2002"/>
                <w:tab w:val="left" w:pos="4008"/>
              </w:tabs>
              <w:jc w:val="both"/>
              <w:rPr>
                <w:sz w:val="24"/>
                <w:szCs w:val="24"/>
                <w:lang w:val="uk-UA"/>
              </w:rPr>
            </w:pPr>
            <w:proofErr w:type="spellStart"/>
            <w:r w:rsidRPr="00A058A1">
              <w:rPr>
                <w:color w:val="000000"/>
                <w:sz w:val="24"/>
                <w:szCs w:val="24"/>
              </w:rPr>
              <w:t>Здатність</w:t>
            </w:r>
            <w:proofErr w:type="spellEnd"/>
            <w:r w:rsidRPr="00A058A1">
              <w:rPr>
                <w:color w:val="000000"/>
                <w:sz w:val="24"/>
                <w:szCs w:val="24"/>
              </w:rPr>
              <w:tab/>
              <w:t>критично</w:t>
            </w:r>
            <w:r w:rsidRPr="00A058A1">
              <w:rPr>
                <w:color w:val="000000"/>
                <w:sz w:val="24"/>
                <w:szCs w:val="24"/>
              </w:rPr>
              <w:tab/>
            </w:r>
            <w:proofErr w:type="spellStart"/>
            <w:r w:rsidRPr="00A058A1">
              <w:rPr>
                <w:color w:val="000000"/>
                <w:sz w:val="24"/>
                <w:szCs w:val="24"/>
              </w:rPr>
              <w:t>оцінювати</w:t>
            </w:r>
            <w:proofErr w:type="spellEnd"/>
          </w:p>
          <w:p w14:paraId="552B6A86" w14:textId="77777777" w:rsidR="00B753DB" w:rsidRPr="00A058A1" w:rsidRDefault="00B753DB" w:rsidP="009E3606">
            <w:pPr>
              <w:pStyle w:val="TableParagraph"/>
              <w:spacing w:line="311" w:lineRule="exact"/>
              <w:rPr>
                <w:sz w:val="24"/>
                <w:szCs w:val="24"/>
              </w:rPr>
            </w:pPr>
            <w:r w:rsidRPr="00A058A1">
              <w:rPr>
                <w:sz w:val="24"/>
                <w:szCs w:val="24"/>
              </w:rPr>
              <w:t>ефективність представництва і захисту прав, свобод та інтересів клієнтів.</w:t>
            </w:r>
          </w:p>
        </w:tc>
      </w:tr>
      <w:tr w:rsidR="00B753DB" w:rsidRPr="00A058A1" w14:paraId="2AEC4D83" w14:textId="77777777" w:rsidTr="009E3606">
        <w:trPr>
          <w:trHeight w:val="645"/>
        </w:trPr>
        <w:tc>
          <w:tcPr>
            <w:tcW w:w="2979" w:type="dxa"/>
            <w:vMerge/>
            <w:tcBorders>
              <w:left w:val="single" w:sz="4" w:space="0" w:color="000000"/>
              <w:right w:val="single" w:sz="4" w:space="0" w:color="000000"/>
            </w:tcBorders>
          </w:tcPr>
          <w:p w14:paraId="5D3BFF0C" w14:textId="77777777" w:rsidR="00B753DB" w:rsidRPr="00A058A1" w:rsidRDefault="00B753DB" w:rsidP="009E3606">
            <w:pPr>
              <w:pStyle w:val="TableParagraph"/>
              <w:ind w:left="0"/>
              <w:rPr>
                <w:sz w:val="24"/>
                <w:szCs w:val="24"/>
              </w:rPr>
            </w:pPr>
          </w:p>
        </w:tc>
        <w:tc>
          <w:tcPr>
            <w:tcW w:w="1090" w:type="dxa"/>
            <w:tcBorders>
              <w:top w:val="single" w:sz="4" w:space="0" w:color="000000"/>
              <w:left w:val="single" w:sz="4" w:space="0" w:color="000000"/>
              <w:bottom w:val="single" w:sz="4" w:space="0" w:color="000000"/>
              <w:right w:val="single" w:sz="4" w:space="0" w:color="000000"/>
            </w:tcBorders>
          </w:tcPr>
          <w:p w14:paraId="61B4460D" w14:textId="77777777" w:rsidR="00B753DB" w:rsidRPr="00A058A1" w:rsidRDefault="00B753DB" w:rsidP="009E3606">
            <w:pPr>
              <w:pStyle w:val="TableParagraph"/>
              <w:spacing w:before="153"/>
              <w:ind w:left="105"/>
              <w:rPr>
                <w:sz w:val="24"/>
                <w:szCs w:val="24"/>
              </w:rPr>
            </w:pPr>
            <w:r w:rsidRPr="00A058A1">
              <w:rPr>
                <w:sz w:val="24"/>
                <w:szCs w:val="24"/>
              </w:rPr>
              <w:t>ФК-12</w:t>
            </w:r>
          </w:p>
        </w:tc>
        <w:tc>
          <w:tcPr>
            <w:tcW w:w="5396" w:type="dxa"/>
            <w:gridSpan w:val="2"/>
            <w:tcBorders>
              <w:top w:val="single" w:sz="4" w:space="0" w:color="000000"/>
              <w:left w:val="single" w:sz="4" w:space="0" w:color="000000"/>
              <w:bottom w:val="single" w:sz="4" w:space="0" w:color="000000"/>
              <w:right w:val="single" w:sz="4" w:space="0" w:color="000000"/>
            </w:tcBorders>
          </w:tcPr>
          <w:p w14:paraId="5BF040A1" w14:textId="77777777" w:rsidR="00B753DB" w:rsidRPr="00A058A1" w:rsidRDefault="00B753DB" w:rsidP="009E3606">
            <w:pPr>
              <w:pStyle w:val="TableParagraph"/>
              <w:spacing w:line="311" w:lineRule="exact"/>
              <w:rPr>
                <w:sz w:val="24"/>
                <w:szCs w:val="24"/>
              </w:rPr>
            </w:pPr>
            <w:r w:rsidRPr="00A058A1">
              <w:rPr>
                <w:sz w:val="24"/>
                <w:szCs w:val="24"/>
              </w:rPr>
              <w:t>Здатність розвивати та утверджувати етичні стандарти правничої діяльності, стандарти професійної незалежності та відповідальності правника.</w:t>
            </w:r>
          </w:p>
        </w:tc>
      </w:tr>
      <w:tr w:rsidR="00B753DB" w:rsidRPr="00A058A1" w14:paraId="2BFF17BE" w14:textId="77777777" w:rsidTr="009E3606">
        <w:trPr>
          <w:trHeight w:val="645"/>
        </w:trPr>
        <w:tc>
          <w:tcPr>
            <w:tcW w:w="2979" w:type="dxa"/>
            <w:vMerge/>
            <w:tcBorders>
              <w:left w:val="single" w:sz="4" w:space="0" w:color="000000"/>
              <w:right w:val="single" w:sz="4" w:space="0" w:color="000000"/>
            </w:tcBorders>
          </w:tcPr>
          <w:p w14:paraId="46665914" w14:textId="77777777" w:rsidR="00B753DB" w:rsidRPr="00A058A1" w:rsidRDefault="00B753DB" w:rsidP="009E3606">
            <w:pPr>
              <w:pStyle w:val="TableParagraph"/>
              <w:ind w:left="0"/>
              <w:rPr>
                <w:sz w:val="24"/>
                <w:szCs w:val="24"/>
              </w:rPr>
            </w:pPr>
          </w:p>
        </w:tc>
        <w:tc>
          <w:tcPr>
            <w:tcW w:w="1090" w:type="dxa"/>
            <w:tcBorders>
              <w:top w:val="single" w:sz="4" w:space="0" w:color="000000"/>
              <w:left w:val="single" w:sz="4" w:space="0" w:color="000000"/>
              <w:bottom w:val="single" w:sz="4" w:space="0" w:color="000000"/>
              <w:right w:val="single" w:sz="4" w:space="0" w:color="000000"/>
            </w:tcBorders>
          </w:tcPr>
          <w:p w14:paraId="5F7440D6" w14:textId="77777777" w:rsidR="00B753DB" w:rsidRPr="00A058A1" w:rsidRDefault="00B753DB" w:rsidP="009E3606">
            <w:pPr>
              <w:pStyle w:val="TableParagraph"/>
              <w:spacing w:before="153"/>
              <w:ind w:left="105"/>
              <w:rPr>
                <w:sz w:val="24"/>
                <w:szCs w:val="24"/>
              </w:rPr>
            </w:pPr>
            <w:r w:rsidRPr="00A058A1">
              <w:rPr>
                <w:sz w:val="24"/>
                <w:szCs w:val="24"/>
              </w:rPr>
              <w:t>ФК-13</w:t>
            </w:r>
          </w:p>
        </w:tc>
        <w:tc>
          <w:tcPr>
            <w:tcW w:w="5396" w:type="dxa"/>
            <w:gridSpan w:val="2"/>
            <w:tcBorders>
              <w:top w:val="single" w:sz="4" w:space="0" w:color="000000"/>
              <w:left w:val="single" w:sz="4" w:space="0" w:color="000000"/>
              <w:bottom w:val="single" w:sz="4" w:space="0" w:color="000000"/>
              <w:right w:val="single" w:sz="4" w:space="0" w:color="000000"/>
            </w:tcBorders>
          </w:tcPr>
          <w:p w14:paraId="09E83327" w14:textId="77777777" w:rsidR="00B753DB" w:rsidRPr="00A058A1" w:rsidRDefault="00B753DB" w:rsidP="009E3606">
            <w:pPr>
              <w:pStyle w:val="TableParagraph"/>
              <w:spacing w:line="311" w:lineRule="exact"/>
              <w:rPr>
                <w:sz w:val="24"/>
                <w:szCs w:val="24"/>
              </w:rPr>
            </w:pPr>
            <w:r w:rsidRPr="00A058A1">
              <w:rPr>
                <w:sz w:val="24"/>
                <w:szCs w:val="24"/>
              </w:rPr>
              <w:t>Здатність доносити до фахівців і нефахівців у сфері права інформацію, ідеї, зміст проблем та характер оптимальних рішень з належною аргументацією.</w:t>
            </w:r>
          </w:p>
        </w:tc>
      </w:tr>
    </w:tbl>
    <w:p w14:paraId="743E8CD1" w14:textId="77777777" w:rsidR="00B753DB" w:rsidRPr="00B753DB" w:rsidRDefault="00B753DB" w:rsidP="006C0200">
      <w:pPr>
        <w:pStyle w:val="a5"/>
        <w:ind w:left="375"/>
        <w:jc w:val="both"/>
        <w:rPr>
          <w:sz w:val="24"/>
          <w:szCs w:val="24"/>
        </w:rPr>
      </w:pPr>
    </w:p>
    <w:p w14:paraId="28408CDC" w14:textId="4F688C0B" w:rsidR="00B753DB" w:rsidRDefault="00B753DB" w:rsidP="00B753DB">
      <w:pPr>
        <w:ind w:firstLine="708"/>
        <w:rPr>
          <w:sz w:val="28"/>
          <w:szCs w:val="28"/>
        </w:rPr>
      </w:pPr>
    </w:p>
    <w:p w14:paraId="1ECE8417" w14:textId="5BA96BDA" w:rsidR="006C0200" w:rsidRDefault="006C0200" w:rsidP="006C0200">
      <w:pPr>
        <w:jc w:val="center"/>
        <w:rPr>
          <w:rFonts w:cs="Times New Roman"/>
          <w:b/>
          <w:bCs/>
          <w:sz w:val="24"/>
          <w:szCs w:val="24"/>
        </w:rPr>
      </w:pPr>
      <w:r w:rsidRPr="00CF30B4">
        <w:rPr>
          <w:rFonts w:cs="Times New Roman"/>
          <w:b/>
          <w:bCs/>
          <w:sz w:val="24"/>
          <w:szCs w:val="24"/>
        </w:rPr>
        <w:t>2. Короткий опис змісту</w:t>
      </w:r>
      <w:r w:rsidRPr="00CF30B4">
        <w:rPr>
          <w:rFonts w:cs="Times New Roman"/>
          <w:sz w:val="24"/>
          <w:szCs w:val="24"/>
        </w:rPr>
        <w:t xml:space="preserve"> </w:t>
      </w:r>
      <w:r w:rsidRPr="00CF30B4">
        <w:rPr>
          <w:rFonts w:cs="Times New Roman"/>
          <w:b/>
          <w:sz w:val="24"/>
          <w:szCs w:val="24"/>
        </w:rPr>
        <w:t>навчальної</w:t>
      </w:r>
      <w:r w:rsidRPr="00CF30B4">
        <w:rPr>
          <w:rFonts w:cs="Times New Roman"/>
          <w:b/>
          <w:bCs/>
          <w:sz w:val="24"/>
          <w:szCs w:val="24"/>
        </w:rPr>
        <w:t xml:space="preserve"> дисципліни</w:t>
      </w:r>
    </w:p>
    <w:p w14:paraId="0D9B7E1D" w14:textId="77777777" w:rsidR="006C0200" w:rsidRPr="00CF30B4" w:rsidRDefault="006C0200" w:rsidP="006C0200">
      <w:pPr>
        <w:jc w:val="center"/>
        <w:rPr>
          <w:rFonts w:cs="Times New Roman"/>
          <w:b/>
          <w:bCs/>
          <w:sz w:val="24"/>
          <w:szCs w:val="24"/>
        </w:rPr>
      </w:pPr>
    </w:p>
    <w:p w14:paraId="2C81DD82" w14:textId="77777777" w:rsidR="006C0200" w:rsidRPr="00A058A1" w:rsidRDefault="006C0200" w:rsidP="006C0200">
      <w:pPr>
        <w:ind w:firstLine="708"/>
        <w:jc w:val="center"/>
        <w:rPr>
          <w:rFonts w:cs="Times New Roman"/>
          <w:b/>
          <w:sz w:val="24"/>
          <w:szCs w:val="24"/>
        </w:rPr>
      </w:pPr>
      <w:r w:rsidRPr="00A058A1">
        <w:rPr>
          <w:b/>
          <w:sz w:val="24"/>
          <w:szCs w:val="24"/>
        </w:rPr>
        <w:t xml:space="preserve">ТЕМА 1. </w:t>
      </w:r>
      <w:bookmarkStart w:id="0" w:name="_Hlk58777420"/>
      <w:r w:rsidRPr="00A058A1">
        <w:rPr>
          <w:b/>
          <w:sz w:val="24"/>
          <w:szCs w:val="24"/>
        </w:rPr>
        <w:t>Поняття та сутність інституту адвокатури. Загальні засади організації і діяльності адвокатури</w:t>
      </w:r>
      <w:bookmarkEnd w:id="0"/>
    </w:p>
    <w:p w14:paraId="0D1B8305" w14:textId="77777777" w:rsidR="006C0200" w:rsidRPr="00A058A1" w:rsidRDefault="006C0200" w:rsidP="006C0200">
      <w:pPr>
        <w:ind w:firstLine="567"/>
        <w:jc w:val="both"/>
        <w:rPr>
          <w:rFonts w:eastAsiaTheme="minorHAnsi"/>
          <w:sz w:val="24"/>
          <w:szCs w:val="24"/>
          <w:lang w:val="ru-RU" w:eastAsia="en-US"/>
        </w:rPr>
      </w:pPr>
      <w:proofErr w:type="spellStart"/>
      <w:r w:rsidRPr="00A058A1">
        <w:rPr>
          <w:rFonts w:eastAsiaTheme="minorHAnsi"/>
          <w:sz w:val="24"/>
          <w:szCs w:val="24"/>
          <w:lang w:val="ru-RU" w:eastAsia="en-US"/>
        </w:rPr>
        <w:t>Поняття</w:t>
      </w:r>
      <w:proofErr w:type="spellEnd"/>
      <w:r w:rsidRPr="00A058A1">
        <w:rPr>
          <w:rFonts w:eastAsiaTheme="minorHAnsi"/>
          <w:sz w:val="24"/>
          <w:szCs w:val="24"/>
          <w:lang w:val="ru-RU" w:eastAsia="en-US"/>
        </w:rPr>
        <w:t xml:space="preserve">, </w:t>
      </w:r>
      <w:proofErr w:type="spellStart"/>
      <w:r w:rsidRPr="00A058A1">
        <w:rPr>
          <w:rFonts w:eastAsiaTheme="minorHAnsi"/>
          <w:sz w:val="24"/>
          <w:szCs w:val="24"/>
          <w:lang w:val="ru-RU" w:eastAsia="en-US"/>
        </w:rPr>
        <w:t>завдання</w:t>
      </w:r>
      <w:proofErr w:type="spellEnd"/>
      <w:r w:rsidRPr="00A058A1">
        <w:rPr>
          <w:rFonts w:eastAsiaTheme="minorHAnsi"/>
          <w:sz w:val="24"/>
          <w:szCs w:val="24"/>
          <w:lang w:val="ru-RU" w:eastAsia="en-US"/>
        </w:rPr>
        <w:t xml:space="preserve"> та </w:t>
      </w:r>
      <w:proofErr w:type="spellStart"/>
      <w:r w:rsidRPr="00A058A1">
        <w:rPr>
          <w:rFonts w:eastAsiaTheme="minorHAnsi"/>
          <w:sz w:val="24"/>
          <w:szCs w:val="24"/>
          <w:lang w:val="ru-RU" w:eastAsia="en-US"/>
        </w:rPr>
        <w:t>сутність</w:t>
      </w:r>
      <w:proofErr w:type="spellEnd"/>
      <w:r w:rsidRPr="00A058A1">
        <w:rPr>
          <w:rFonts w:eastAsiaTheme="minorHAnsi"/>
          <w:sz w:val="24"/>
          <w:szCs w:val="24"/>
          <w:lang w:val="ru-RU" w:eastAsia="en-US"/>
        </w:rPr>
        <w:t xml:space="preserve"> </w:t>
      </w:r>
      <w:proofErr w:type="spellStart"/>
      <w:r w:rsidRPr="00A058A1">
        <w:rPr>
          <w:rFonts w:eastAsiaTheme="minorHAnsi"/>
          <w:sz w:val="24"/>
          <w:szCs w:val="24"/>
          <w:lang w:val="ru-RU" w:eastAsia="en-US"/>
        </w:rPr>
        <w:t>інституту</w:t>
      </w:r>
      <w:proofErr w:type="spellEnd"/>
      <w:r w:rsidRPr="00A058A1">
        <w:rPr>
          <w:rFonts w:eastAsiaTheme="minorHAnsi"/>
          <w:sz w:val="24"/>
          <w:szCs w:val="24"/>
          <w:lang w:val="ru-RU" w:eastAsia="en-US"/>
        </w:rPr>
        <w:t xml:space="preserve"> </w:t>
      </w:r>
      <w:proofErr w:type="spellStart"/>
      <w:r w:rsidRPr="00A058A1">
        <w:rPr>
          <w:rFonts w:eastAsiaTheme="minorHAnsi"/>
          <w:sz w:val="24"/>
          <w:szCs w:val="24"/>
          <w:lang w:val="ru-RU" w:eastAsia="en-US"/>
        </w:rPr>
        <w:t>адвокатури</w:t>
      </w:r>
      <w:proofErr w:type="spellEnd"/>
      <w:r w:rsidRPr="00A058A1">
        <w:rPr>
          <w:rFonts w:eastAsiaTheme="minorHAnsi"/>
          <w:sz w:val="24"/>
          <w:szCs w:val="24"/>
          <w:lang w:val="ru-RU" w:eastAsia="en-US"/>
        </w:rPr>
        <w:t xml:space="preserve">. </w:t>
      </w:r>
      <w:proofErr w:type="spellStart"/>
      <w:r w:rsidRPr="00A058A1">
        <w:rPr>
          <w:rFonts w:eastAsiaTheme="minorHAnsi"/>
          <w:sz w:val="24"/>
          <w:szCs w:val="24"/>
          <w:lang w:val="ru-RU" w:eastAsia="en-US"/>
        </w:rPr>
        <w:t>Історія</w:t>
      </w:r>
      <w:proofErr w:type="spellEnd"/>
      <w:r w:rsidRPr="00A058A1">
        <w:rPr>
          <w:rFonts w:eastAsiaTheme="minorHAnsi"/>
          <w:sz w:val="24"/>
          <w:szCs w:val="24"/>
          <w:lang w:val="ru-RU" w:eastAsia="en-US"/>
        </w:rPr>
        <w:t xml:space="preserve"> </w:t>
      </w:r>
      <w:proofErr w:type="spellStart"/>
      <w:r w:rsidRPr="00A058A1">
        <w:rPr>
          <w:rFonts w:eastAsiaTheme="minorHAnsi"/>
          <w:sz w:val="24"/>
          <w:szCs w:val="24"/>
          <w:lang w:val="ru-RU" w:eastAsia="en-US"/>
        </w:rPr>
        <w:t>розвитку</w:t>
      </w:r>
      <w:proofErr w:type="spellEnd"/>
      <w:r w:rsidRPr="00A058A1">
        <w:rPr>
          <w:rFonts w:eastAsiaTheme="minorHAnsi"/>
          <w:sz w:val="24"/>
          <w:szCs w:val="24"/>
          <w:lang w:val="ru-RU" w:eastAsia="en-US"/>
        </w:rPr>
        <w:t xml:space="preserve"> </w:t>
      </w:r>
      <w:proofErr w:type="spellStart"/>
      <w:r w:rsidRPr="00A058A1">
        <w:rPr>
          <w:rFonts w:eastAsiaTheme="minorHAnsi"/>
          <w:sz w:val="24"/>
          <w:szCs w:val="24"/>
          <w:lang w:val="ru-RU" w:eastAsia="en-US"/>
        </w:rPr>
        <w:t>інституту</w:t>
      </w:r>
      <w:proofErr w:type="spellEnd"/>
      <w:r w:rsidRPr="00A058A1">
        <w:rPr>
          <w:rFonts w:eastAsiaTheme="minorHAnsi"/>
          <w:sz w:val="24"/>
          <w:szCs w:val="24"/>
          <w:lang w:val="ru-RU" w:eastAsia="en-US"/>
        </w:rPr>
        <w:t xml:space="preserve"> </w:t>
      </w:r>
      <w:proofErr w:type="spellStart"/>
      <w:r w:rsidRPr="00A058A1">
        <w:rPr>
          <w:rFonts w:eastAsiaTheme="minorHAnsi"/>
          <w:sz w:val="24"/>
          <w:szCs w:val="24"/>
          <w:lang w:val="ru-RU" w:eastAsia="en-US"/>
        </w:rPr>
        <w:t>адвокатури</w:t>
      </w:r>
      <w:proofErr w:type="spellEnd"/>
      <w:r w:rsidRPr="00A058A1">
        <w:rPr>
          <w:rFonts w:eastAsiaTheme="minorHAnsi"/>
          <w:sz w:val="24"/>
          <w:szCs w:val="24"/>
          <w:lang w:val="ru-RU" w:eastAsia="en-US"/>
        </w:rPr>
        <w:t xml:space="preserve">. </w:t>
      </w:r>
      <w:proofErr w:type="spellStart"/>
      <w:r w:rsidRPr="00A058A1">
        <w:rPr>
          <w:rFonts w:eastAsiaTheme="minorHAnsi"/>
          <w:sz w:val="24"/>
          <w:szCs w:val="24"/>
          <w:lang w:val="ru-RU" w:eastAsia="en-US"/>
        </w:rPr>
        <w:t>Правові</w:t>
      </w:r>
      <w:proofErr w:type="spellEnd"/>
      <w:r w:rsidRPr="00A058A1">
        <w:rPr>
          <w:rFonts w:eastAsiaTheme="minorHAnsi"/>
          <w:sz w:val="24"/>
          <w:szCs w:val="24"/>
          <w:lang w:val="ru-RU" w:eastAsia="en-US"/>
        </w:rPr>
        <w:t xml:space="preserve"> </w:t>
      </w:r>
      <w:proofErr w:type="spellStart"/>
      <w:r w:rsidRPr="00A058A1">
        <w:rPr>
          <w:rFonts w:eastAsiaTheme="minorHAnsi"/>
          <w:sz w:val="24"/>
          <w:szCs w:val="24"/>
          <w:lang w:val="ru-RU" w:eastAsia="en-US"/>
        </w:rPr>
        <w:t>основи</w:t>
      </w:r>
      <w:proofErr w:type="spellEnd"/>
      <w:r w:rsidRPr="00A058A1">
        <w:rPr>
          <w:rFonts w:eastAsiaTheme="minorHAnsi"/>
          <w:sz w:val="24"/>
          <w:szCs w:val="24"/>
          <w:lang w:val="ru-RU" w:eastAsia="en-US"/>
        </w:rPr>
        <w:t xml:space="preserve"> </w:t>
      </w:r>
      <w:proofErr w:type="spellStart"/>
      <w:r w:rsidRPr="00A058A1">
        <w:rPr>
          <w:rFonts w:eastAsiaTheme="minorHAnsi"/>
          <w:sz w:val="24"/>
          <w:szCs w:val="24"/>
          <w:lang w:val="ru-RU" w:eastAsia="en-US"/>
        </w:rPr>
        <w:t>діяльності</w:t>
      </w:r>
      <w:proofErr w:type="spellEnd"/>
      <w:r w:rsidRPr="00A058A1">
        <w:rPr>
          <w:rFonts w:eastAsiaTheme="minorHAnsi"/>
          <w:sz w:val="24"/>
          <w:szCs w:val="24"/>
          <w:lang w:val="ru-RU" w:eastAsia="en-US"/>
        </w:rPr>
        <w:t xml:space="preserve"> </w:t>
      </w:r>
      <w:proofErr w:type="spellStart"/>
      <w:r w:rsidRPr="00A058A1">
        <w:rPr>
          <w:rFonts w:eastAsiaTheme="minorHAnsi"/>
          <w:sz w:val="24"/>
          <w:szCs w:val="24"/>
          <w:lang w:val="ru-RU" w:eastAsia="en-US"/>
        </w:rPr>
        <w:t>адвокатури</w:t>
      </w:r>
      <w:proofErr w:type="spellEnd"/>
      <w:r w:rsidRPr="00A058A1">
        <w:rPr>
          <w:rFonts w:eastAsiaTheme="minorHAnsi"/>
          <w:sz w:val="24"/>
          <w:szCs w:val="24"/>
          <w:lang w:val="ru-RU" w:eastAsia="en-US"/>
        </w:rPr>
        <w:t xml:space="preserve"> в </w:t>
      </w:r>
      <w:proofErr w:type="spellStart"/>
      <w:r w:rsidRPr="00A058A1">
        <w:rPr>
          <w:rFonts w:eastAsiaTheme="minorHAnsi"/>
          <w:sz w:val="24"/>
          <w:szCs w:val="24"/>
          <w:lang w:val="ru-RU" w:eastAsia="en-US"/>
        </w:rPr>
        <w:t>Україні</w:t>
      </w:r>
      <w:proofErr w:type="spellEnd"/>
      <w:r w:rsidRPr="00A058A1">
        <w:rPr>
          <w:rFonts w:eastAsiaTheme="minorHAnsi"/>
          <w:sz w:val="24"/>
          <w:szCs w:val="24"/>
          <w:lang w:val="ru-RU" w:eastAsia="en-US"/>
        </w:rPr>
        <w:t xml:space="preserve">. </w:t>
      </w:r>
      <w:proofErr w:type="spellStart"/>
      <w:r w:rsidRPr="00A058A1">
        <w:rPr>
          <w:rFonts w:eastAsiaTheme="minorHAnsi"/>
          <w:sz w:val="24"/>
          <w:szCs w:val="24"/>
          <w:lang w:val="ru-RU" w:eastAsia="en-US"/>
        </w:rPr>
        <w:t>Принципи</w:t>
      </w:r>
      <w:proofErr w:type="spellEnd"/>
      <w:r w:rsidRPr="00A058A1">
        <w:rPr>
          <w:rFonts w:eastAsiaTheme="minorHAnsi"/>
          <w:sz w:val="24"/>
          <w:szCs w:val="24"/>
          <w:lang w:val="ru-RU" w:eastAsia="en-US"/>
        </w:rPr>
        <w:t xml:space="preserve"> </w:t>
      </w:r>
      <w:proofErr w:type="spellStart"/>
      <w:r w:rsidRPr="00A058A1">
        <w:rPr>
          <w:rFonts w:eastAsiaTheme="minorHAnsi"/>
          <w:sz w:val="24"/>
          <w:szCs w:val="24"/>
          <w:lang w:val="ru-RU" w:eastAsia="en-US"/>
        </w:rPr>
        <w:t>діяльності</w:t>
      </w:r>
      <w:proofErr w:type="spellEnd"/>
      <w:r w:rsidRPr="00A058A1">
        <w:rPr>
          <w:rFonts w:eastAsiaTheme="minorHAnsi"/>
          <w:sz w:val="24"/>
          <w:szCs w:val="24"/>
          <w:lang w:val="ru-RU" w:eastAsia="en-US"/>
        </w:rPr>
        <w:t xml:space="preserve"> </w:t>
      </w:r>
      <w:proofErr w:type="spellStart"/>
      <w:r w:rsidRPr="00A058A1">
        <w:rPr>
          <w:rFonts w:eastAsiaTheme="minorHAnsi"/>
          <w:sz w:val="24"/>
          <w:szCs w:val="24"/>
          <w:lang w:val="ru-RU" w:eastAsia="en-US"/>
        </w:rPr>
        <w:t>адвокатури</w:t>
      </w:r>
      <w:proofErr w:type="spellEnd"/>
      <w:r w:rsidRPr="00A058A1">
        <w:rPr>
          <w:rFonts w:eastAsiaTheme="minorHAnsi"/>
          <w:sz w:val="24"/>
          <w:szCs w:val="24"/>
          <w:lang w:val="ru-RU" w:eastAsia="en-US"/>
        </w:rPr>
        <w:t xml:space="preserve"> в </w:t>
      </w:r>
      <w:proofErr w:type="spellStart"/>
      <w:r w:rsidRPr="00A058A1">
        <w:rPr>
          <w:rFonts w:eastAsiaTheme="minorHAnsi"/>
          <w:sz w:val="24"/>
          <w:szCs w:val="24"/>
          <w:lang w:val="ru-RU" w:eastAsia="en-US"/>
        </w:rPr>
        <w:t>Україні</w:t>
      </w:r>
      <w:proofErr w:type="spellEnd"/>
      <w:r w:rsidRPr="00A058A1">
        <w:rPr>
          <w:rFonts w:eastAsiaTheme="minorHAnsi"/>
          <w:sz w:val="24"/>
          <w:szCs w:val="24"/>
          <w:lang w:val="ru-RU" w:eastAsia="en-US"/>
        </w:rPr>
        <w:t>.</w:t>
      </w:r>
    </w:p>
    <w:p w14:paraId="737E1288" w14:textId="77777777" w:rsidR="006C0200" w:rsidRPr="00A058A1" w:rsidRDefault="006C0200" w:rsidP="006C0200">
      <w:pPr>
        <w:ind w:firstLine="708"/>
        <w:jc w:val="center"/>
        <w:rPr>
          <w:rFonts w:cs="Times New Roman"/>
          <w:b/>
          <w:sz w:val="24"/>
          <w:szCs w:val="24"/>
        </w:rPr>
      </w:pPr>
      <w:r w:rsidRPr="00A058A1">
        <w:rPr>
          <w:sz w:val="24"/>
          <w:szCs w:val="24"/>
        </w:rPr>
        <w:tab/>
      </w:r>
      <w:r w:rsidRPr="00A058A1">
        <w:rPr>
          <w:b/>
          <w:sz w:val="24"/>
          <w:szCs w:val="24"/>
        </w:rPr>
        <w:t xml:space="preserve">ТЕМА 2. </w:t>
      </w:r>
      <w:bookmarkStart w:id="1" w:name="_Hlk58777455"/>
      <w:r w:rsidRPr="00A058A1">
        <w:rPr>
          <w:b/>
          <w:sz w:val="24"/>
          <w:szCs w:val="24"/>
        </w:rPr>
        <w:t>Міжнародно-правові акти з питань організації та професійної діяльності адвокатури: загальна характеристика</w:t>
      </w:r>
      <w:bookmarkEnd w:id="1"/>
    </w:p>
    <w:p w14:paraId="4699E2B1" w14:textId="77777777" w:rsidR="006C0200" w:rsidRPr="00A058A1" w:rsidRDefault="006C0200" w:rsidP="006C0200">
      <w:pPr>
        <w:tabs>
          <w:tab w:val="left" w:pos="2595"/>
        </w:tabs>
        <w:jc w:val="both"/>
        <w:rPr>
          <w:sz w:val="24"/>
          <w:szCs w:val="24"/>
        </w:rPr>
      </w:pPr>
      <w:r w:rsidRPr="00A058A1">
        <w:rPr>
          <w:sz w:val="24"/>
          <w:szCs w:val="24"/>
        </w:rPr>
        <w:t>Поняття, значення міжнародно-правових стандартів організації і діяльності адвокатури, порядок та умови їх застосування. Класифікація міжнародно-правових актів з питань організації та діяльності адвокатури. Загальна характеристика актів Ради Європи з питань організації та діяльності адвокатури. Контрольний механізм Європейського суду з прав людини (ЄСПЛ). Основні положення Хартії основних прав Європейського Союзу та інших документів.</w:t>
      </w:r>
    </w:p>
    <w:p w14:paraId="189A80BC" w14:textId="77777777" w:rsidR="006C0200" w:rsidRPr="00A058A1" w:rsidRDefault="006C0200" w:rsidP="006C0200">
      <w:pPr>
        <w:tabs>
          <w:tab w:val="left" w:pos="1935"/>
        </w:tabs>
        <w:jc w:val="center"/>
        <w:rPr>
          <w:b/>
          <w:sz w:val="24"/>
          <w:szCs w:val="24"/>
        </w:rPr>
      </w:pPr>
      <w:r w:rsidRPr="00A058A1">
        <w:rPr>
          <w:b/>
          <w:sz w:val="24"/>
          <w:szCs w:val="24"/>
        </w:rPr>
        <w:t xml:space="preserve">ТЕМА 3. </w:t>
      </w:r>
      <w:bookmarkStart w:id="2" w:name="_Hlk58777475"/>
      <w:r w:rsidRPr="00A058A1">
        <w:rPr>
          <w:b/>
          <w:sz w:val="24"/>
          <w:szCs w:val="24"/>
        </w:rPr>
        <w:t>Європейські принципи організації та діяльності адвокатури</w:t>
      </w:r>
      <w:bookmarkEnd w:id="2"/>
    </w:p>
    <w:p w14:paraId="7A497D5E" w14:textId="77777777" w:rsidR="006C0200" w:rsidRPr="00A058A1" w:rsidRDefault="006C0200" w:rsidP="006C0200">
      <w:pPr>
        <w:tabs>
          <w:tab w:val="left" w:pos="1935"/>
        </w:tabs>
        <w:jc w:val="both"/>
        <w:rPr>
          <w:sz w:val="24"/>
          <w:szCs w:val="24"/>
        </w:rPr>
      </w:pPr>
      <w:r w:rsidRPr="00A058A1">
        <w:rPr>
          <w:sz w:val="24"/>
          <w:szCs w:val="24"/>
        </w:rPr>
        <w:t>Поняття та загальна характеристика європейських принципів (стандартів) організації та діяльності інституту адвокатури. Сутність основних принципів адвокатської діяльності, закріплених у міжнародних документах. Основні засади транскордонної діяльності адвокатів.</w:t>
      </w:r>
    </w:p>
    <w:p w14:paraId="705B6D84" w14:textId="77777777" w:rsidR="006C0200" w:rsidRPr="00A058A1" w:rsidRDefault="006C0200" w:rsidP="006C0200">
      <w:pPr>
        <w:ind w:firstLine="708"/>
        <w:jc w:val="center"/>
        <w:rPr>
          <w:rFonts w:cs="Times New Roman"/>
          <w:b/>
          <w:sz w:val="24"/>
          <w:szCs w:val="24"/>
        </w:rPr>
      </w:pPr>
      <w:r w:rsidRPr="00A058A1">
        <w:rPr>
          <w:b/>
          <w:sz w:val="24"/>
          <w:szCs w:val="24"/>
        </w:rPr>
        <w:t xml:space="preserve">ТЕМА 4. </w:t>
      </w:r>
      <w:bookmarkStart w:id="3" w:name="_Hlk58777488"/>
      <w:r w:rsidRPr="00A058A1">
        <w:rPr>
          <w:b/>
          <w:sz w:val="24"/>
          <w:szCs w:val="24"/>
        </w:rPr>
        <w:t>Гарантії адвокатської діяльності: європейські стандарти та національне законодавство</w:t>
      </w:r>
      <w:bookmarkEnd w:id="3"/>
    </w:p>
    <w:p w14:paraId="7E855038" w14:textId="77777777" w:rsidR="006C0200" w:rsidRPr="00A058A1" w:rsidRDefault="006C0200" w:rsidP="006C0200">
      <w:pPr>
        <w:jc w:val="both"/>
        <w:rPr>
          <w:sz w:val="24"/>
          <w:szCs w:val="24"/>
        </w:rPr>
      </w:pPr>
      <w:r w:rsidRPr="00A058A1">
        <w:rPr>
          <w:sz w:val="24"/>
          <w:szCs w:val="24"/>
        </w:rPr>
        <w:t xml:space="preserve">Правовий статус адвоката: міжнародні вимоги та актуальні наукові підходи. Професійні права та обов’язки адвоката: класифікація, порівняльний аналіз законодавства країн Європейського Союзу, інших зарубіжних країн та України. Проблеми вдосконалення </w:t>
      </w:r>
      <w:r w:rsidRPr="00A058A1">
        <w:rPr>
          <w:sz w:val="24"/>
          <w:szCs w:val="24"/>
        </w:rPr>
        <w:lastRenderedPageBreak/>
        <w:t>правового врегулювання гарантій адвокатської діяльності у національному законодавстві.</w:t>
      </w:r>
    </w:p>
    <w:p w14:paraId="5B636A81" w14:textId="77777777" w:rsidR="006C0200" w:rsidRPr="00A058A1" w:rsidRDefault="006C0200" w:rsidP="006C0200">
      <w:pPr>
        <w:ind w:firstLine="708"/>
        <w:jc w:val="center"/>
        <w:rPr>
          <w:rFonts w:cs="Times New Roman"/>
          <w:sz w:val="24"/>
          <w:szCs w:val="24"/>
        </w:rPr>
      </w:pPr>
      <w:r w:rsidRPr="00A058A1">
        <w:rPr>
          <w:b/>
          <w:sz w:val="24"/>
          <w:szCs w:val="24"/>
        </w:rPr>
        <w:t xml:space="preserve">ТЕМА 5. </w:t>
      </w:r>
      <w:bookmarkStart w:id="4" w:name="_Hlk58777500"/>
      <w:r w:rsidRPr="00A058A1">
        <w:rPr>
          <w:b/>
          <w:sz w:val="24"/>
          <w:szCs w:val="24"/>
        </w:rPr>
        <w:t>Деонтологічні стандарти діяльності адвокатури</w:t>
      </w:r>
    </w:p>
    <w:bookmarkEnd w:id="4"/>
    <w:p w14:paraId="0FF9C1F0" w14:textId="77777777" w:rsidR="006C0200" w:rsidRPr="00A058A1" w:rsidRDefault="006C0200" w:rsidP="006C0200">
      <w:pPr>
        <w:jc w:val="both"/>
        <w:rPr>
          <w:sz w:val="24"/>
          <w:szCs w:val="24"/>
        </w:rPr>
      </w:pPr>
      <w:r w:rsidRPr="00A058A1">
        <w:rPr>
          <w:sz w:val="24"/>
          <w:szCs w:val="24"/>
        </w:rPr>
        <w:t>Деонтологічні стандарти організації та діяльності адвокатури: значення сутність, правове забезпечення. Аналіз норм Загального кодексу правил для адвокатів країн Європейського співтовариства 1988 року, Кодексу поведінки європейських адвокатів ССВЕ 1988 р., Хартії основоположних принципів діяльності європейських адвокатів та інших актів. Порівняльна характеристика міжнародних етичних стандартів діяльності адвокатури та Правил адвокатської етики України. Проблеми професійної етики та дисциплінарної відповідальності адвокатів в Україні.</w:t>
      </w:r>
    </w:p>
    <w:p w14:paraId="7B91DD50" w14:textId="77777777" w:rsidR="006C0200" w:rsidRPr="00A058A1" w:rsidRDefault="006C0200" w:rsidP="006C0200">
      <w:pPr>
        <w:ind w:firstLine="708"/>
        <w:jc w:val="center"/>
        <w:rPr>
          <w:rFonts w:cs="Times New Roman"/>
          <w:b/>
          <w:sz w:val="24"/>
          <w:szCs w:val="24"/>
        </w:rPr>
      </w:pPr>
      <w:r w:rsidRPr="00A058A1">
        <w:rPr>
          <w:b/>
          <w:sz w:val="24"/>
          <w:szCs w:val="24"/>
        </w:rPr>
        <w:t xml:space="preserve">ТЕМА 6. </w:t>
      </w:r>
      <w:bookmarkStart w:id="5" w:name="_Hlk58777516"/>
      <w:r w:rsidRPr="00A058A1">
        <w:rPr>
          <w:b/>
          <w:sz w:val="24"/>
          <w:szCs w:val="24"/>
        </w:rPr>
        <w:t>Європейські стандарти юридичної відповідальності адвокатів</w:t>
      </w:r>
      <w:bookmarkEnd w:id="5"/>
    </w:p>
    <w:p w14:paraId="25E4510E" w14:textId="77777777" w:rsidR="006C0200" w:rsidRPr="00A058A1" w:rsidRDefault="006C0200" w:rsidP="006C0200">
      <w:pPr>
        <w:jc w:val="both"/>
        <w:rPr>
          <w:sz w:val="24"/>
          <w:szCs w:val="24"/>
        </w:rPr>
      </w:pPr>
      <w:r w:rsidRPr="00A058A1">
        <w:rPr>
          <w:sz w:val="24"/>
          <w:szCs w:val="24"/>
        </w:rPr>
        <w:t>Європейсько-правові стандарти юридичної відповідальності адвокатів. Проблеми правового регулювання юридичної відповідальності адвокатів в Україні. Практичні проблеми відповідальності адвокатів. Проблеми професійної етики та дисциплінарної відповідальності адвокатів. Договір про надання правничої допомоги. Відповідальність адвоката за шкоду, вчинену клієнту.</w:t>
      </w:r>
    </w:p>
    <w:p w14:paraId="43065DD4" w14:textId="77777777" w:rsidR="006C0200" w:rsidRPr="00A058A1" w:rsidRDefault="006C0200" w:rsidP="006C0200">
      <w:pPr>
        <w:ind w:firstLine="708"/>
        <w:jc w:val="center"/>
        <w:rPr>
          <w:rFonts w:cs="Times New Roman"/>
          <w:b/>
          <w:sz w:val="24"/>
          <w:szCs w:val="24"/>
        </w:rPr>
      </w:pPr>
      <w:r w:rsidRPr="00A058A1">
        <w:rPr>
          <w:b/>
          <w:sz w:val="24"/>
          <w:szCs w:val="24"/>
        </w:rPr>
        <w:t xml:space="preserve">ТЕМА 7. </w:t>
      </w:r>
      <w:bookmarkStart w:id="6" w:name="_Hlk58777531"/>
      <w:r w:rsidRPr="00A058A1">
        <w:rPr>
          <w:b/>
          <w:sz w:val="24"/>
          <w:szCs w:val="24"/>
        </w:rPr>
        <w:t>Міжнародні засади надання безоплатної правничої допомоги</w:t>
      </w:r>
      <w:bookmarkEnd w:id="6"/>
    </w:p>
    <w:p w14:paraId="664A5C63" w14:textId="77777777" w:rsidR="006C0200" w:rsidRPr="00A058A1" w:rsidRDefault="006C0200" w:rsidP="006C0200">
      <w:pPr>
        <w:jc w:val="both"/>
        <w:rPr>
          <w:sz w:val="24"/>
          <w:szCs w:val="24"/>
        </w:rPr>
      </w:pPr>
      <w:r w:rsidRPr="00A058A1">
        <w:rPr>
          <w:sz w:val="24"/>
          <w:szCs w:val="24"/>
        </w:rPr>
        <w:t>Основні засади надання безоплатної правничої допомоги</w:t>
      </w:r>
      <w:r w:rsidRPr="00A058A1">
        <w:rPr>
          <w:i/>
          <w:iCs/>
          <w:sz w:val="24"/>
          <w:szCs w:val="24"/>
        </w:rPr>
        <w:t xml:space="preserve">. </w:t>
      </w:r>
      <w:r w:rsidRPr="00A058A1">
        <w:rPr>
          <w:sz w:val="24"/>
          <w:szCs w:val="24"/>
        </w:rPr>
        <w:t>Системи безоплатної правничої (юридичної) допомоги у країнах Європейського Союзу та в Україні: порівняльна характеристика. Характеристика основних рішень Європейського Суду з прав людини з питань реалізації права особи на правову допомогу по кримінальним та іншим категоріям справ. Основні принципи надання безоплатної правової допомоги адвокатом.</w:t>
      </w:r>
    </w:p>
    <w:p w14:paraId="4DC74204" w14:textId="77777777" w:rsidR="006C0200" w:rsidRPr="00A058A1" w:rsidRDefault="006C0200" w:rsidP="006C0200">
      <w:pPr>
        <w:ind w:firstLine="708"/>
        <w:jc w:val="center"/>
        <w:rPr>
          <w:rFonts w:cs="Times New Roman"/>
          <w:b/>
          <w:sz w:val="24"/>
          <w:szCs w:val="24"/>
        </w:rPr>
      </w:pPr>
      <w:r w:rsidRPr="00A058A1">
        <w:rPr>
          <w:b/>
          <w:sz w:val="24"/>
          <w:szCs w:val="24"/>
        </w:rPr>
        <w:t xml:space="preserve">ТЕМА 8. </w:t>
      </w:r>
      <w:bookmarkStart w:id="7" w:name="_Hlk58777553"/>
      <w:r w:rsidRPr="00A058A1">
        <w:rPr>
          <w:b/>
          <w:sz w:val="24"/>
          <w:szCs w:val="24"/>
        </w:rPr>
        <w:t>Європейські стандарти організації та діяльності адвокатури в різних правових юрисдикціях</w:t>
      </w:r>
      <w:bookmarkEnd w:id="7"/>
    </w:p>
    <w:p w14:paraId="703C7D8D" w14:textId="45CF20C7" w:rsidR="006C0200" w:rsidRDefault="006C0200" w:rsidP="006C0200">
      <w:pPr>
        <w:jc w:val="both"/>
        <w:rPr>
          <w:sz w:val="24"/>
          <w:szCs w:val="24"/>
        </w:rPr>
      </w:pPr>
      <w:r w:rsidRPr="00A058A1">
        <w:rPr>
          <w:sz w:val="24"/>
          <w:szCs w:val="24"/>
        </w:rPr>
        <w:t>Особливості організації і діяльності адвокатури у країнах англосаксонської системи права та у країнах франко-германської системи права. Основні засади організації і діяльності адвокатури в різних правових системах: допуск до адвокатської практики та постійне підтвердження кваліфікації; організаційні форми адвокатської діяльності; форми адвокатського самоврядування; незалежність адвокатури та взаємовідносини з органами державної влади; правове становище та місце у судовій системі країни.</w:t>
      </w:r>
    </w:p>
    <w:p w14:paraId="362952E0" w14:textId="77777777" w:rsidR="006C0200" w:rsidRPr="00A058A1" w:rsidRDefault="006C0200" w:rsidP="006C0200">
      <w:pPr>
        <w:jc w:val="both"/>
        <w:rPr>
          <w:sz w:val="24"/>
          <w:szCs w:val="24"/>
        </w:rPr>
      </w:pPr>
    </w:p>
    <w:p w14:paraId="21B55D75" w14:textId="77777777" w:rsidR="006C0200" w:rsidRPr="00CF30B4" w:rsidRDefault="006C0200" w:rsidP="006C0200">
      <w:pPr>
        <w:ind w:left="360"/>
        <w:jc w:val="center"/>
        <w:rPr>
          <w:rFonts w:cs="Times New Roman"/>
          <w:b/>
          <w:sz w:val="24"/>
          <w:szCs w:val="24"/>
        </w:rPr>
      </w:pPr>
      <w:r w:rsidRPr="00CF30B4">
        <w:rPr>
          <w:rFonts w:cs="Times New Roman"/>
          <w:b/>
          <w:sz w:val="24"/>
          <w:szCs w:val="24"/>
        </w:rPr>
        <w:t>3. Рекомендована література (основна, допоміжна), інформаційні ресурси в Інтернеті</w:t>
      </w:r>
    </w:p>
    <w:p w14:paraId="3B13088D" w14:textId="77777777" w:rsidR="006C0200" w:rsidRPr="00924976" w:rsidRDefault="006C0200" w:rsidP="006C0200">
      <w:pPr>
        <w:adjustRightInd/>
        <w:spacing w:before="88" w:line="321" w:lineRule="exact"/>
        <w:ind w:left="1081"/>
        <w:jc w:val="center"/>
        <w:rPr>
          <w:rFonts w:cs="Times New Roman"/>
          <w:b/>
          <w:sz w:val="24"/>
          <w:szCs w:val="24"/>
          <w:lang w:eastAsia="uk-UA" w:bidi="uk-UA"/>
        </w:rPr>
      </w:pPr>
      <w:r w:rsidRPr="00924976">
        <w:rPr>
          <w:rFonts w:cs="Times New Roman"/>
          <w:b/>
          <w:sz w:val="24"/>
          <w:szCs w:val="24"/>
          <w:lang w:eastAsia="uk-UA" w:bidi="uk-UA"/>
        </w:rPr>
        <w:t>Нормативно-правові акти</w:t>
      </w:r>
    </w:p>
    <w:p w14:paraId="643BE130"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1.</w:t>
      </w:r>
      <w:r w:rsidRPr="00924976">
        <w:rPr>
          <w:rFonts w:cs="Times New Roman"/>
          <w:bCs/>
          <w:spacing w:val="-6"/>
          <w:sz w:val="24"/>
          <w:szCs w:val="24"/>
          <w:lang w:eastAsia="uk-UA" w:bidi="uk-UA"/>
        </w:rPr>
        <w:tab/>
        <w:t>Конституція України. Відомості Верховної Ради України. 1996. № 30. Ст. 141.</w:t>
      </w:r>
    </w:p>
    <w:p w14:paraId="683AD1B7"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2.</w:t>
      </w:r>
      <w:r w:rsidRPr="00924976">
        <w:rPr>
          <w:rFonts w:cs="Times New Roman"/>
          <w:bCs/>
          <w:spacing w:val="-6"/>
          <w:sz w:val="24"/>
          <w:szCs w:val="24"/>
          <w:lang w:eastAsia="uk-UA" w:bidi="uk-UA"/>
        </w:rPr>
        <w:tab/>
        <w:t xml:space="preserve">Про адвокатуру та адвокатську діяльність: </w:t>
      </w:r>
      <w:bookmarkStart w:id="8" w:name="_Hlk55746915"/>
      <w:r w:rsidRPr="00924976">
        <w:rPr>
          <w:rFonts w:cs="Times New Roman"/>
          <w:bCs/>
          <w:spacing w:val="-6"/>
          <w:sz w:val="24"/>
          <w:szCs w:val="24"/>
          <w:lang w:eastAsia="uk-UA" w:bidi="uk-UA"/>
        </w:rPr>
        <w:t>Закон України від 05.07.2012. № 5076-VI. Відомості Верховної Ради України. 2013. № 27. Ст. 282.</w:t>
      </w:r>
      <w:bookmarkEnd w:id="8"/>
    </w:p>
    <w:p w14:paraId="338C4D2C"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 xml:space="preserve">3.  Про безоплатну правову допомогу: Закон України від 02.06.2011 № 3460-VI. Відомості Верховної Ради України. 2011. № 51. Ст. 577. </w:t>
      </w:r>
    </w:p>
    <w:p w14:paraId="287955D8"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 xml:space="preserve">4. Правила адвокатської етики, </w:t>
      </w:r>
      <w:proofErr w:type="spellStart"/>
      <w:r w:rsidRPr="00924976">
        <w:rPr>
          <w:rFonts w:cs="Times New Roman"/>
          <w:bCs/>
          <w:spacing w:val="-6"/>
          <w:sz w:val="24"/>
          <w:szCs w:val="24"/>
          <w:lang w:eastAsia="uk-UA" w:bidi="uk-UA"/>
        </w:rPr>
        <w:t>затв</w:t>
      </w:r>
      <w:proofErr w:type="spellEnd"/>
      <w:r w:rsidRPr="00924976">
        <w:rPr>
          <w:rFonts w:cs="Times New Roman"/>
          <w:bCs/>
          <w:spacing w:val="-6"/>
          <w:sz w:val="24"/>
          <w:szCs w:val="24"/>
          <w:lang w:eastAsia="uk-UA" w:bidi="uk-UA"/>
        </w:rPr>
        <w:t>. Установчим З’їздом адвокатів України 09.06.2017 року.</w:t>
      </w:r>
    </w:p>
    <w:p w14:paraId="51DF1689"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5. Загальна декларація прав людини від 10.12.1948 р. URL: http://zakon2.rada.gov.ua/laws/show/995_015.</w:t>
      </w:r>
    </w:p>
    <w:p w14:paraId="76706227"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 xml:space="preserve">6. Конвенція про захист прав людини і основоположних свобод від 04.11.1950 р. </w:t>
      </w:r>
      <w:bookmarkStart w:id="9" w:name="_Hlk55747446"/>
      <w:r w:rsidRPr="00924976">
        <w:rPr>
          <w:rFonts w:cs="Times New Roman"/>
          <w:bCs/>
          <w:spacing w:val="-6"/>
          <w:sz w:val="24"/>
          <w:szCs w:val="24"/>
          <w:lang w:eastAsia="uk-UA" w:bidi="uk-UA"/>
        </w:rPr>
        <w:t>URL:</w:t>
      </w:r>
      <w:bookmarkEnd w:id="9"/>
      <w:r w:rsidRPr="00924976">
        <w:rPr>
          <w:rFonts w:cs="Times New Roman"/>
          <w:bCs/>
          <w:spacing w:val="-6"/>
          <w:sz w:val="24"/>
          <w:szCs w:val="24"/>
          <w:lang w:eastAsia="uk-UA" w:bidi="uk-UA"/>
        </w:rPr>
        <w:t xml:space="preserve"> </w:t>
      </w:r>
      <w:bookmarkStart w:id="10" w:name="_Hlk55747408"/>
      <w:r w:rsidRPr="00924976">
        <w:rPr>
          <w:rFonts w:cs="Times New Roman"/>
          <w:bCs/>
          <w:spacing w:val="-6"/>
          <w:sz w:val="24"/>
          <w:szCs w:val="24"/>
          <w:lang w:eastAsia="uk-UA" w:bidi="uk-UA"/>
        </w:rPr>
        <w:t>http://zakon2.rada.gov.ua/laws/show/995_004</w:t>
      </w:r>
    </w:p>
    <w:bookmarkEnd w:id="10"/>
    <w:p w14:paraId="507270F2"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7. Декларація про основні принципи правосуддя для жертв злочину й перевищення влади від 29.11.1985 URL: http://zakon2.rada.gov.ua/laws/show/995_114</w:t>
      </w:r>
    </w:p>
    <w:p w14:paraId="5163DAA4"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 xml:space="preserve">8.Статут Організації Об’єднаних Націй від 26.07. 1945 р. </w:t>
      </w:r>
      <w:bookmarkStart w:id="11" w:name="_Hlk55747614"/>
      <w:r w:rsidRPr="00924976">
        <w:rPr>
          <w:rFonts w:cs="Times New Roman"/>
          <w:bCs/>
          <w:spacing w:val="-6"/>
          <w:sz w:val="24"/>
          <w:szCs w:val="24"/>
          <w:lang w:eastAsia="uk-UA" w:bidi="uk-UA"/>
        </w:rPr>
        <w:t xml:space="preserve">URL: </w:t>
      </w:r>
      <w:bookmarkEnd w:id="11"/>
      <w:r w:rsidRPr="00924976">
        <w:rPr>
          <w:rFonts w:cs="Times New Roman"/>
          <w:bCs/>
          <w:spacing w:val="-6"/>
          <w:sz w:val="24"/>
          <w:szCs w:val="24"/>
          <w:lang w:eastAsia="uk-UA" w:bidi="uk-UA"/>
        </w:rPr>
        <w:t>http://zakon2.rada.gov.ua/laws/show/995_010</w:t>
      </w:r>
    </w:p>
    <w:p w14:paraId="7EC7A08A"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 xml:space="preserve">9.Основні положення про роль адвокатів, прийняті VIII Конгресом ООН із попередження злочинів у серпні 1990 р. у Нью-Йорку </w:t>
      </w:r>
      <w:bookmarkStart w:id="12" w:name="_Hlk55747725"/>
      <w:r w:rsidRPr="00924976">
        <w:rPr>
          <w:rFonts w:cs="Times New Roman"/>
          <w:bCs/>
          <w:spacing w:val="-6"/>
          <w:sz w:val="24"/>
          <w:szCs w:val="24"/>
          <w:lang w:eastAsia="uk-UA" w:bidi="uk-UA"/>
        </w:rPr>
        <w:t>URL:</w:t>
      </w:r>
      <w:bookmarkEnd w:id="12"/>
      <w:r w:rsidRPr="00924976">
        <w:rPr>
          <w:rFonts w:cs="Times New Roman"/>
          <w:bCs/>
          <w:spacing w:val="-6"/>
          <w:sz w:val="24"/>
          <w:szCs w:val="24"/>
          <w:lang w:eastAsia="uk-UA" w:bidi="uk-UA"/>
        </w:rPr>
        <w:t xml:space="preserve"> http://zakon2.rada.gov.ua/laws/show/995_835</w:t>
      </w:r>
    </w:p>
    <w:p w14:paraId="4B66BB9A"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10. Принципи та керівні положення Організації Об'єднаних Націй щодо забезпечення доступу до юридичної допомоги в системі кримінального правосуддя, схвалені Генеральною Асамблеєю ООН у 2012 р. URL: http://old.minjust.gov.ua/file/24526.pdf</w:t>
      </w:r>
    </w:p>
    <w:p w14:paraId="3F37EB52"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lastRenderedPageBreak/>
        <w:t>11. Кодекс професійної поведінки адвокатів у Міжнародному кримінальному суді URL: https://www.icc-cpi.int/NR/rdonlyres/BD397ECF-8CA8-44EF-92C6-AB4BEBD55BE2/140125/ICCASP432Res1_Russian.pdf</w:t>
      </w:r>
    </w:p>
    <w:p w14:paraId="5F4B839A"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12. Міжнародні принципи незалежності та підзвітності суддів, адвокатів і прокурорів URL: http://www.refworld.org.ru/category,REFERENCE,ICJURISTS,,,52e64cf74,0.html</w:t>
      </w:r>
    </w:p>
    <w:p w14:paraId="6F048A7A"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13. Стандарти незалежності юридичної професії, прийняті Міжнародною асоціацією юристів у вересні 1990 р. URL: http://kodex-9.pravo.eh.org.ua/24.htm</w:t>
      </w:r>
    </w:p>
    <w:p w14:paraId="1C415ADD"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 xml:space="preserve">14. Статут Ради Європи від 5 травня 1949 року </w:t>
      </w:r>
      <w:bookmarkStart w:id="13" w:name="_Hlk55747978"/>
      <w:r w:rsidRPr="00924976">
        <w:rPr>
          <w:rFonts w:cs="Times New Roman"/>
          <w:bCs/>
          <w:spacing w:val="-6"/>
          <w:sz w:val="24"/>
          <w:szCs w:val="24"/>
          <w:lang w:eastAsia="uk-UA" w:bidi="uk-UA"/>
        </w:rPr>
        <w:t>URL:</w:t>
      </w:r>
      <w:bookmarkEnd w:id="13"/>
      <w:r w:rsidRPr="00924976">
        <w:rPr>
          <w:rFonts w:cs="Times New Roman"/>
          <w:sz w:val="24"/>
          <w:szCs w:val="24"/>
          <w:lang w:eastAsia="uk-UA" w:bidi="uk-UA"/>
        </w:rPr>
        <w:t xml:space="preserve"> </w:t>
      </w:r>
      <w:r w:rsidRPr="00924976">
        <w:rPr>
          <w:rFonts w:cs="Times New Roman"/>
          <w:bCs/>
          <w:spacing w:val="-6"/>
          <w:sz w:val="24"/>
          <w:szCs w:val="24"/>
          <w:lang w:eastAsia="uk-UA" w:bidi="uk-UA"/>
        </w:rPr>
        <w:t>https://zakon.rada.gov.ua/laws/show/994_001#Text</w:t>
      </w:r>
    </w:p>
    <w:p w14:paraId="1247A389"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15. Хартія основних прав Європейського Союзу від 07. 12. 2000 р. URL:http://zakon3.rada.gov.ua/laws/show/994_524</w:t>
      </w:r>
    </w:p>
    <w:p w14:paraId="61596AAD"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 xml:space="preserve">16. Загальний кодекс правил для адвокатів країн Європейського Співтовариства від 01.10.1988 р. </w:t>
      </w:r>
      <w:bookmarkStart w:id="14" w:name="_Hlk55748058"/>
      <w:r w:rsidRPr="00924976">
        <w:rPr>
          <w:rFonts w:cs="Times New Roman"/>
          <w:bCs/>
          <w:spacing w:val="-6"/>
          <w:sz w:val="24"/>
          <w:szCs w:val="24"/>
          <w:lang w:eastAsia="uk-UA" w:bidi="uk-UA"/>
        </w:rPr>
        <w:t xml:space="preserve">URL: </w:t>
      </w:r>
      <w:bookmarkEnd w:id="14"/>
      <w:r w:rsidRPr="00924976">
        <w:rPr>
          <w:rFonts w:cs="Times New Roman"/>
          <w:bCs/>
          <w:spacing w:val="-6"/>
          <w:sz w:val="24"/>
          <w:szCs w:val="24"/>
          <w:lang w:eastAsia="uk-UA" w:bidi="uk-UA"/>
        </w:rPr>
        <w:t>http://zakon3.rada.gov.ua/laws/show/994_343;</w:t>
      </w:r>
    </w:p>
    <w:p w14:paraId="3E5E599F"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 xml:space="preserve">17. </w:t>
      </w:r>
      <w:bookmarkStart w:id="15" w:name="_Hlk55748040"/>
      <w:r w:rsidRPr="00924976">
        <w:rPr>
          <w:rFonts w:cs="Times New Roman"/>
          <w:bCs/>
          <w:spacing w:val="-6"/>
          <w:sz w:val="24"/>
          <w:szCs w:val="24"/>
          <w:lang w:eastAsia="uk-UA" w:bidi="uk-UA"/>
        </w:rPr>
        <w:t xml:space="preserve">Хартія основоположних принципів діяльності європейських адвокатів  </w:t>
      </w:r>
      <w:bookmarkEnd w:id="15"/>
      <w:r w:rsidRPr="00924976">
        <w:rPr>
          <w:rFonts w:cs="Times New Roman"/>
          <w:bCs/>
          <w:spacing w:val="-6"/>
          <w:sz w:val="24"/>
          <w:szCs w:val="24"/>
          <w:lang w:eastAsia="uk-UA" w:bidi="uk-UA"/>
        </w:rPr>
        <w:t xml:space="preserve">прийнято на </w:t>
      </w:r>
      <w:proofErr w:type="spellStart"/>
      <w:r w:rsidRPr="00924976">
        <w:rPr>
          <w:rFonts w:cs="Times New Roman"/>
          <w:bCs/>
          <w:spacing w:val="-6"/>
          <w:sz w:val="24"/>
          <w:szCs w:val="24"/>
          <w:lang w:eastAsia="uk-UA" w:bidi="uk-UA"/>
        </w:rPr>
        <w:t>пленар</w:t>
      </w:r>
      <w:proofErr w:type="spellEnd"/>
      <w:r w:rsidRPr="00924976">
        <w:rPr>
          <w:rFonts w:cs="Times New Roman"/>
          <w:bCs/>
          <w:spacing w:val="-6"/>
          <w:sz w:val="24"/>
          <w:szCs w:val="24"/>
          <w:lang w:eastAsia="uk-UA" w:bidi="uk-UA"/>
        </w:rPr>
        <w:t xml:space="preserve">. </w:t>
      </w:r>
      <w:proofErr w:type="spellStart"/>
      <w:r w:rsidRPr="00924976">
        <w:rPr>
          <w:rFonts w:cs="Times New Roman"/>
          <w:bCs/>
          <w:spacing w:val="-6"/>
          <w:sz w:val="24"/>
          <w:szCs w:val="24"/>
          <w:lang w:eastAsia="uk-UA" w:bidi="uk-UA"/>
        </w:rPr>
        <w:t>сес</w:t>
      </w:r>
      <w:proofErr w:type="spellEnd"/>
      <w:r w:rsidRPr="00924976">
        <w:rPr>
          <w:rFonts w:cs="Times New Roman"/>
          <w:bCs/>
          <w:spacing w:val="-6"/>
          <w:sz w:val="24"/>
          <w:szCs w:val="24"/>
          <w:lang w:eastAsia="uk-UA" w:bidi="uk-UA"/>
        </w:rPr>
        <w:t>. ССВЕ 24.11. 2006 р. URL: http://www.cay.org.ua/ua/104/index.html</w:t>
      </w:r>
    </w:p>
    <w:p w14:paraId="44A0FC62"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18. Кодекс поведінки європейських адвокатів ССВЕ, прийнятий на пленарній сесії Ради адвокатських асоціацій та правових товариств Європи (РААПТЄ) 28 жовтня 1988. URL: http://unba.org.ua/assets/uploads/legislations/inshi-dokumenty/kodeks_povedinky_yevropeyskykh_advokativ(orig).pdf</w:t>
      </w:r>
    </w:p>
    <w:p w14:paraId="6EFF0A59"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19. Резолюція (76) 5 Комітету міністрів Ради Європи «Про безоплатну правову допомогу в цивільних, господарських і адміністративних справах», ухвалена Комітетом міністрів Ради Європи на 254 засіданні заступників міністрів 18 лютого 1976 року URL: http://www.scourt.gov.ua/clients/vsu/vsu.nsf/(print)/7442A47EB0B374B9C2257D8700495F8B;</w:t>
      </w:r>
    </w:p>
    <w:p w14:paraId="493CF4DD"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20. Резолюція (78) 8 Комітету Міністрів Ради Європи про безоплатну правову допомогу і юридичні консультації (ухвалена Комітетом Міністрів Ради Європи на 284 засіданні заступників міністрів 2 березня 1978 року) URL: http://www.scourt.gov.ua/clients/vsu/vsu.nsf/(print)/7442A47EB0B374B9C2257D8700495F8B;</w:t>
      </w:r>
    </w:p>
    <w:p w14:paraId="428A97EE"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21. Рекомендація Комітету міністрів Ради Європи від 25.10. 2000 р № R (2000) 21 «Про свободу професійної діяльності адвокатів» URL: http://www.scourt.gov.ua/clients/vsu/vsu.nsf/(print)/7442A47EB0B374B9C2257D8700495F8B;</w:t>
      </w:r>
    </w:p>
    <w:p w14:paraId="59F3508A"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 xml:space="preserve">22. Рекомендація (2005) 12 Комітету Міністрів Ради Європи державам-членам, що містить форму заяви на отримання правової допомоги за кордоном для використання відповідно до Європейської угоди про передачу заяв про надання правової допомоги (CETS № 092) та Додаткового протоколу до неї (CETS № 179), ухвалена Комітетом Міністрів Ради Європи на 284 засіданні заступників міністрів 15 червня 2005 року </w:t>
      </w:r>
      <w:bookmarkStart w:id="16" w:name="_Hlk55748228"/>
      <w:r w:rsidRPr="00924976">
        <w:rPr>
          <w:rFonts w:cs="Times New Roman"/>
          <w:bCs/>
          <w:spacing w:val="-6"/>
          <w:sz w:val="24"/>
          <w:szCs w:val="24"/>
          <w:lang w:eastAsia="uk-UA" w:bidi="uk-UA"/>
        </w:rPr>
        <w:t xml:space="preserve">URL: </w:t>
      </w:r>
      <w:bookmarkEnd w:id="16"/>
      <w:r w:rsidRPr="00924976">
        <w:rPr>
          <w:rFonts w:cs="Times New Roman"/>
          <w:bCs/>
          <w:spacing w:val="-6"/>
          <w:sz w:val="24"/>
          <w:szCs w:val="24"/>
          <w:lang w:eastAsia="uk-UA" w:bidi="uk-UA"/>
        </w:rPr>
        <w:t>http://www.scourt.gov.ua/clients/vsu/vsu.nsf/(print)/7442A47EB0B374B9C2257D8700495F8B;</w:t>
      </w:r>
    </w:p>
    <w:p w14:paraId="6665981F"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 xml:space="preserve">23. Кодекс професійної поведінки адвокатів у Міжнародному кримінальному суді. URL: </w:t>
      </w:r>
      <w:hyperlink r:id="rId5" w:history="1">
        <w:r w:rsidRPr="00924976">
          <w:rPr>
            <w:rFonts w:cs="Times New Roman"/>
            <w:bCs/>
            <w:color w:val="0000FF"/>
            <w:spacing w:val="-6"/>
            <w:sz w:val="24"/>
            <w:szCs w:val="24"/>
            <w:u w:val="single"/>
            <w:lang w:eastAsia="uk-UA" w:bidi="uk-UA"/>
          </w:rPr>
          <w:t>https://www.icc-cpi.int/NR/rdonlyres/BD397ECF-8CA8-44EF-92C6-AB4BEBD55BE2/140125/ICCASP432Res1_Russian.pdf</w:t>
        </w:r>
      </w:hyperlink>
    </w:p>
    <w:p w14:paraId="6289BCDE"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 xml:space="preserve">24. Проект Ради Європи в Україні «Посилення </w:t>
      </w:r>
      <w:proofErr w:type="spellStart"/>
      <w:r w:rsidRPr="00924976">
        <w:rPr>
          <w:rFonts w:cs="Times New Roman"/>
          <w:bCs/>
          <w:spacing w:val="-6"/>
          <w:sz w:val="24"/>
          <w:szCs w:val="24"/>
          <w:lang w:eastAsia="uk-UA" w:bidi="uk-UA"/>
        </w:rPr>
        <w:t>спроможностей</w:t>
      </w:r>
      <w:proofErr w:type="spellEnd"/>
      <w:r w:rsidRPr="00924976">
        <w:rPr>
          <w:rFonts w:cs="Times New Roman"/>
          <w:bCs/>
          <w:spacing w:val="-6"/>
          <w:sz w:val="24"/>
          <w:szCs w:val="24"/>
          <w:lang w:eastAsia="uk-UA" w:bidi="uk-UA"/>
        </w:rPr>
        <w:t xml:space="preserve"> адвокатів та правозахисників щодо реалізації на національному рівні положень Європейської конвенції з прав людини та Європейської соціальної хартії (переглянутої)». URL: http://www.coe.int/en/web/kyiv/39</w:t>
      </w:r>
    </w:p>
    <w:p w14:paraId="591F8828"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r w:rsidRPr="00924976">
        <w:rPr>
          <w:rFonts w:cs="Times New Roman"/>
          <w:bCs/>
          <w:spacing w:val="-6"/>
          <w:sz w:val="24"/>
          <w:szCs w:val="24"/>
          <w:lang w:eastAsia="uk-UA" w:bidi="uk-UA"/>
        </w:rPr>
        <w:t xml:space="preserve">25. Про виконання рішень і застосування практики Європейського суду з прав людини : Закон України від 23 </w:t>
      </w:r>
      <w:proofErr w:type="spellStart"/>
      <w:r w:rsidRPr="00924976">
        <w:rPr>
          <w:rFonts w:cs="Times New Roman"/>
          <w:bCs/>
          <w:spacing w:val="-6"/>
          <w:sz w:val="24"/>
          <w:szCs w:val="24"/>
          <w:lang w:eastAsia="uk-UA" w:bidi="uk-UA"/>
        </w:rPr>
        <w:t>лют</w:t>
      </w:r>
      <w:proofErr w:type="spellEnd"/>
      <w:r w:rsidRPr="00924976">
        <w:rPr>
          <w:rFonts w:cs="Times New Roman"/>
          <w:bCs/>
          <w:spacing w:val="-6"/>
          <w:sz w:val="24"/>
          <w:szCs w:val="24"/>
          <w:lang w:eastAsia="uk-UA" w:bidi="uk-UA"/>
        </w:rPr>
        <w:t xml:space="preserve">. 2006 р. № 3477-IV </w:t>
      </w:r>
      <w:bookmarkStart w:id="17" w:name="_Hlk55748561"/>
      <w:r w:rsidRPr="00924976">
        <w:rPr>
          <w:rFonts w:cs="Times New Roman"/>
          <w:bCs/>
          <w:spacing w:val="-6"/>
          <w:sz w:val="24"/>
          <w:szCs w:val="24"/>
          <w:lang w:eastAsia="uk-UA" w:bidi="uk-UA"/>
        </w:rPr>
        <w:t xml:space="preserve">URL: </w:t>
      </w:r>
      <w:bookmarkEnd w:id="17"/>
      <w:r w:rsidRPr="00924976">
        <w:rPr>
          <w:rFonts w:cs="Times New Roman"/>
          <w:bCs/>
          <w:spacing w:val="-6"/>
          <w:sz w:val="24"/>
          <w:szCs w:val="24"/>
          <w:lang w:eastAsia="uk-UA" w:bidi="uk-UA"/>
        </w:rPr>
        <w:t>http://zakon2.rada.gov.ua/laws/show/3477-15.</w:t>
      </w:r>
    </w:p>
    <w:p w14:paraId="29B75BDF" w14:textId="77777777" w:rsidR="006C0200" w:rsidRPr="00924976" w:rsidRDefault="006C0200" w:rsidP="006C0200">
      <w:pPr>
        <w:shd w:val="clear" w:color="auto" w:fill="FFFFFF"/>
        <w:tabs>
          <w:tab w:val="left" w:pos="426"/>
        </w:tabs>
        <w:adjustRightInd/>
        <w:ind w:left="142" w:hanging="142"/>
        <w:jc w:val="both"/>
        <w:rPr>
          <w:rFonts w:cs="Times New Roman"/>
          <w:bCs/>
          <w:spacing w:val="-6"/>
          <w:sz w:val="24"/>
          <w:szCs w:val="24"/>
          <w:lang w:eastAsia="uk-UA" w:bidi="uk-UA"/>
        </w:rPr>
      </w:pPr>
    </w:p>
    <w:p w14:paraId="7A4C3EB8" w14:textId="77777777" w:rsidR="006C0200" w:rsidRPr="00924976" w:rsidRDefault="006C0200" w:rsidP="006C0200">
      <w:pPr>
        <w:shd w:val="clear" w:color="auto" w:fill="FFFFFF"/>
        <w:adjustRightInd/>
        <w:ind w:firstLine="709"/>
        <w:jc w:val="center"/>
        <w:rPr>
          <w:rFonts w:cs="Times New Roman"/>
          <w:b/>
          <w:bCs/>
          <w:spacing w:val="-6"/>
          <w:sz w:val="24"/>
          <w:szCs w:val="24"/>
          <w:lang w:eastAsia="uk-UA" w:bidi="uk-UA"/>
        </w:rPr>
      </w:pPr>
      <w:r w:rsidRPr="00924976">
        <w:rPr>
          <w:rFonts w:cs="Times New Roman"/>
          <w:b/>
          <w:bCs/>
          <w:spacing w:val="-6"/>
          <w:sz w:val="24"/>
          <w:szCs w:val="24"/>
          <w:lang w:eastAsia="uk-UA" w:bidi="uk-UA"/>
        </w:rPr>
        <w:t>Допоміжна</w:t>
      </w:r>
    </w:p>
    <w:p w14:paraId="2AF48628" w14:textId="77777777" w:rsidR="00FE2F03" w:rsidRDefault="00FE2F03" w:rsidP="00FE2F03">
      <w:pPr>
        <w:widowControl/>
        <w:jc w:val="both"/>
        <w:rPr>
          <w:rFonts w:eastAsia="Calibri" w:cs="Times New Roman"/>
          <w:color w:val="000000"/>
          <w:sz w:val="24"/>
          <w:szCs w:val="24"/>
          <w:lang w:val="ru-RU" w:eastAsia="en-US"/>
        </w:rPr>
      </w:pPr>
      <w:r>
        <w:rPr>
          <w:rFonts w:eastAsia="Calibri" w:cs="Times New Roman"/>
          <w:color w:val="000000"/>
          <w:sz w:val="24"/>
          <w:szCs w:val="24"/>
          <w:lang w:val="ru-RU" w:eastAsia="en-US"/>
        </w:rPr>
        <w:t xml:space="preserve">26. Баженова Б. М. </w:t>
      </w:r>
      <w:proofErr w:type="spellStart"/>
      <w:r>
        <w:rPr>
          <w:rFonts w:eastAsia="Calibri" w:cs="Times New Roman"/>
          <w:color w:val="000000"/>
          <w:sz w:val="24"/>
          <w:szCs w:val="24"/>
          <w:lang w:val="ru-RU" w:eastAsia="en-US"/>
        </w:rPr>
        <w:t>Спеціалізовані</w:t>
      </w:r>
      <w:proofErr w:type="spellEnd"/>
      <w:r>
        <w:rPr>
          <w:rFonts w:eastAsia="Calibri" w:cs="Times New Roman"/>
          <w:color w:val="000000"/>
          <w:sz w:val="24"/>
          <w:szCs w:val="24"/>
          <w:lang w:val="ru-RU" w:eastAsia="en-US"/>
        </w:rPr>
        <w:t xml:space="preserve"> </w:t>
      </w:r>
      <w:proofErr w:type="spellStart"/>
      <w:r>
        <w:rPr>
          <w:rFonts w:eastAsia="Calibri" w:cs="Times New Roman"/>
          <w:color w:val="000000"/>
          <w:sz w:val="24"/>
          <w:szCs w:val="24"/>
          <w:lang w:val="ru-RU" w:eastAsia="en-US"/>
        </w:rPr>
        <w:t>адвокати</w:t>
      </w:r>
      <w:proofErr w:type="spellEnd"/>
      <w:r>
        <w:rPr>
          <w:rFonts w:eastAsia="Calibri" w:cs="Times New Roman"/>
          <w:color w:val="000000"/>
          <w:sz w:val="24"/>
          <w:szCs w:val="24"/>
          <w:lang w:val="ru-RU" w:eastAsia="en-US"/>
        </w:rPr>
        <w:t xml:space="preserve"> в </w:t>
      </w:r>
      <w:proofErr w:type="spellStart"/>
      <w:r>
        <w:rPr>
          <w:rFonts w:eastAsia="Calibri" w:cs="Times New Roman"/>
          <w:color w:val="000000"/>
          <w:sz w:val="24"/>
          <w:szCs w:val="24"/>
          <w:lang w:val="ru-RU" w:eastAsia="en-US"/>
        </w:rPr>
        <w:t>Німеччині</w:t>
      </w:r>
      <w:proofErr w:type="spellEnd"/>
      <w:r>
        <w:rPr>
          <w:rFonts w:eastAsia="Calibri" w:cs="Times New Roman"/>
          <w:color w:val="000000"/>
          <w:sz w:val="24"/>
          <w:szCs w:val="24"/>
          <w:lang w:val="ru-RU" w:eastAsia="en-US"/>
        </w:rPr>
        <w:t xml:space="preserve"> / </w:t>
      </w:r>
      <w:proofErr w:type="spellStart"/>
      <w:r>
        <w:rPr>
          <w:rFonts w:eastAsia="Calibri" w:cs="Times New Roman"/>
          <w:color w:val="000000"/>
          <w:sz w:val="24"/>
          <w:szCs w:val="24"/>
          <w:lang w:val="ru-RU" w:eastAsia="en-US"/>
        </w:rPr>
        <w:t>Вісн</w:t>
      </w:r>
      <w:proofErr w:type="spellEnd"/>
      <w:r>
        <w:rPr>
          <w:rFonts w:eastAsia="Calibri" w:cs="Times New Roman"/>
          <w:color w:val="000000"/>
          <w:sz w:val="24"/>
          <w:szCs w:val="24"/>
          <w:lang w:val="ru-RU" w:eastAsia="en-US"/>
        </w:rPr>
        <w:t xml:space="preserve">. Акад. </w:t>
      </w:r>
      <w:proofErr w:type="spellStart"/>
      <w:r>
        <w:rPr>
          <w:rFonts w:eastAsia="Calibri" w:cs="Times New Roman"/>
          <w:color w:val="000000"/>
          <w:sz w:val="24"/>
          <w:szCs w:val="24"/>
          <w:lang w:val="ru-RU" w:eastAsia="en-US"/>
        </w:rPr>
        <w:t>адвокатури</w:t>
      </w:r>
      <w:proofErr w:type="spellEnd"/>
      <w:r>
        <w:rPr>
          <w:rFonts w:eastAsia="Calibri" w:cs="Times New Roman"/>
          <w:color w:val="000000"/>
          <w:sz w:val="24"/>
          <w:szCs w:val="24"/>
          <w:lang w:val="ru-RU" w:eastAsia="en-US"/>
        </w:rPr>
        <w:t xml:space="preserve"> </w:t>
      </w:r>
      <w:proofErr w:type="spellStart"/>
      <w:r>
        <w:rPr>
          <w:rFonts w:eastAsia="Calibri" w:cs="Times New Roman"/>
          <w:color w:val="000000"/>
          <w:sz w:val="24"/>
          <w:szCs w:val="24"/>
          <w:lang w:val="ru-RU" w:eastAsia="en-US"/>
        </w:rPr>
        <w:t>України</w:t>
      </w:r>
      <w:proofErr w:type="spellEnd"/>
      <w:r>
        <w:rPr>
          <w:rFonts w:eastAsia="Calibri" w:cs="Times New Roman"/>
          <w:color w:val="000000"/>
          <w:sz w:val="24"/>
          <w:szCs w:val="24"/>
          <w:lang w:val="ru-RU" w:eastAsia="en-US"/>
        </w:rPr>
        <w:t xml:space="preserve">. </w:t>
      </w:r>
      <w:proofErr w:type="spellStart"/>
      <w:r>
        <w:rPr>
          <w:rFonts w:eastAsia="Calibri" w:cs="Times New Roman"/>
          <w:color w:val="000000"/>
          <w:sz w:val="24"/>
          <w:szCs w:val="24"/>
          <w:lang w:val="ru-RU" w:eastAsia="en-US"/>
        </w:rPr>
        <w:t>Вип</w:t>
      </w:r>
      <w:proofErr w:type="spellEnd"/>
      <w:r>
        <w:rPr>
          <w:rFonts w:eastAsia="Calibri" w:cs="Times New Roman"/>
          <w:color w:val="000000"/>
          <w:sz w:val="24"/>
          <w:szCs w:val="24"/>
          <w:lang w:val="ru-RU" w:eastAsia="en-US"/>
        </w:rPr>
        <w:t>. 1. 20</w:t>
      </w:r>
      <w:r>
        <w:rPr>
          <w:rFonts w:eastAsia="Calibri" w:cs="Times New Roman"/>
          <w:color w:val="000000"/>
          <w:sz w:val="24"/>
          <w:szCs w:val="24"/>
          <w:lang w:eastAsia="en-US"/>
        </w:rPr>
        <w:t>1</w:t>
      </w:r>
      <w:r>
        <w:rPr>
          <w:rFonts w:eastAsia="Calibri" w:cs="Times New Roman"/>
          <w:color w:val="000000"/>
          <w:sz w:val="24"/>
          <w:szCs w:val="24"/>
          <w:lang w:val="ru-RU" w:eastAsia="en-US"/>
        </w:rPr>
        <w:t xml:space="preserve">3. С. 76-82 с. </w:t>
      </w:r>
    </w:p>
    <w:p w14:paraId="01CB7D88" w14:textId="77777777" w:rsidR="00FE2F03" w:rsidRDefault="00FE2F03" w:rsidP="00FE2F03">
      <w:pPr>
        <w:shd w:val="clear" w:color="auto" w:fill="FFFFFF"/>
        <w:adjustRightInd/>
        <w:jc w:val="both"/>
        <w:rPr>
          <w:rFonts w:cs="Times New Roman"/>
          <w:sz w:val="24"/>
          <w:szCs w:val="24"/>
          <w:lang w:eastAsia="uk-UA" w:bidi="uk-UA"/>
        </w:rPr>
      </w:pPr>
      <w:r>
        <w:rPr>
          <w:rFonts w:cs="Times New Roman"/>
          <w:sz w:val="24"/>
          <w:szCs w:val="24"/>
          <w:lang w:eastAsia="uk-UA" w:bidi="uk-UA"/>
        </w:rPr>
        <w:t xml:space="preserve">27. </w:t>
      </w:r>
      <w:proofErr w:type="spellStart"/>
      <w:r>
        <w:rPr>
          <w:rFonts w:cs="Times New Roman"/>
          <w:sz w:val="24"/>
          <w:szCs w:val="24"/>
          <w:lang w:eastAsia="uk-UA" w:bidi="uk-UA"/>
        </w:rPr>
        <w:t>Біцай</w:t>
      </w:r>
      <w:proofErr w:type="spellEnd"/>
      <w:r>
        <w:rPr>
          <w:rFonts w:cs="Times New Roman"/>
          <w:sz w:val="24"/>
          <w:szCs w:val="24"/>
          <w:lang w:eastAsia="uk-UA" w:bidi="uk-UA"/>
        </w:rPr>
        <w:t xml:space="preserve"> А.В. Участь адвоката у медіації / Монографія (за </w:t>
      </w:r>
      <w:proofErr w:type="spellStart"/>
      <w:r>
        <w:rPr>
          <w:rFonts w:cs="Times New Roman"/>
          <w:sz w:val="24"/>
          <w:szCs w:val="24"/>
          <w:lang w:eastAsia="uk-UA" w:bidi="uk-UA"/>
        </w:rPr>
        <w:t>заг</w:t>
      </w:r>
      <w:proofErr w:type="spellEnd"/>
      <w:r>
        <w:rPr>
          <w:rFonts w:cs="Times New Roman"/>
          <w:sz w:val="24"/>
          <w:szCs w:val="24"/>
          <w:lang w:eastAsia="uk-UA" w:bidi="uk-UA"/>
        </w:rPr>
        <w:t>. ред. О.Г. Яновської). Київ, 2017. 238 С.</w:t>
      </w:r>
    </w:p>
    <w:p w14:paraId="769B8B71" w14:textId="77777777" w:rsidR="00FE2F03" w:rsidRDefault="00FE2F03" w:rsidP="00FE2F03">
      <w:pPr>
        <w:shd w:val="clear" w:color="auto" w:fill="FFFFFF"/>
        <w:adjustRightInd/>
        <w:jc w:val="both"/>
        <w:rPr>
          <w:rFonts w:cs="Times New Roman"/>
          <w:sz w:val="24"/>
          <w:szCs w:val="24"/>
          <w:lang w:eastAsia="uk-UA" w:bidi="uk-UA"/>
        </w:rPr>
      </w:pPr>
      <w:r>
        <w:rPr>
          <w:rFonts w:cs="Times New Roman"/>
          <w:sz w:val="24"/>
          <w:szCs w:val="24"/>
          <w:lang w:eastAsia="uk-UA" w:bidi="uk-UA"/>
        </w:rPr>
        <w:t xml:space="preserve">28. </w:t>
      </w:r>
      <w:proofErr w:type="spellStart"/>
      <w:r>
        <w:rPr>
          <w:rFonts w:cs="Times New Roman"/>
          <w:sz w:val="24"/>
          <w:szCs w:val="24"/>
          <w:lang w:eastAsia="uk-UA" w:bidi="uk-UA"/>
        </w:rPr>
        <w:t>Вільчик</w:t>
      </w:r>
      <w:proofErr w:type="spellEnd"/>
      <w:r>
        <w:rPr>
          <w:rFonts w:cs="Times New Roman"/>
          <w:sz w:val="24"/>
          <w:szCs w:val="24"/>
          <w:lang w:eastAsia="uk-UA" w:bidi="uk-UA"/>
        </w:rPr>
        <w:t xml:space="preserve"> Т.Б. Адвокатура як інститут реалізації права на правову допомогу: порівняльно-правовий аналіз законодавства країн Європейського Союзу та України: </w:t>
      </w:r>
      <w:proofErr w:type="spellStart"/>
      <w:r>
        <w:rPr>
          <w:rFonts w:cs="Times New Roman"/>
          <w:sz w:val="24"/>
          <w:szCs w:val="24"/>
          <w:lang w:eastAsia="uk-UA" w:bidi="uk-UA"/>
        </w:rPr>
        <w:t>дис</w:t>
      </w:r>
      <w:proofErr w:type="spellEnd"/>
      <w:r>
        <w:rPr>
          <w:rFonts w:cs="Times New Roman"/>
          <w:sz w:val="24"/>
          <w:szCs w:val="24"/>
          <w:lang w:eastAsia="uk-UA" w:bidi="uk-UA"/>
        </w:rPr>
        <w:t xml:space="preserve">. </w:t>
      </w:r>
      <w:proofErr w:type="spellStart"/>
      <w:r>
        <w:rPr>
          <w:rFonts w:cs="Times New Roman"/>
          <w:sz w:val="24"/>
          <w:szCs w:val="24"/>
          <w:lang w:eastAsia="uk-UA" w:bidi="uk-UA"/>
        </w:rPr>
        <w:t>докт</w:t>
      </w:r>
      <w:proofErr w:type="spellEnd"/>
      <w:r>
        <w:rPr>
          <w:rFonts w:cs="Times New Roman"/>
          <w:sz w:val="24"/>
          <w:szCs w:val="24"/>
          <w:lang w:eastAsia="uk-UA" w:bidi="uk-UA"/>
        </w:rPr>
        <w:t xml:space="preserve">. </w:t>
      </w:r>
      <w:proofErr w:type="spellStart"/>
      <w:r>
        <w:rPr>
          <w:rFonts w:cs="Times New Roman"/>
          <w:sz w:val="24"/>
          <w:szCs w:val="24"/>
          <w:lang w:eastAsia="uk-UA" w:bidi="uk-UA"/>
        </w:rPr>
        <w:t>юрид</w:t>
      </w:r>
      <w:proofErr w:type="spellEnd"/>
      <w:r>
        <w:rPr>
          <w:rFonts w:cs="Times New Roman"/>
          <w:sz w:val="24"/>
          <w:szCs w:val="24"/>
          <w:lang w:eastAsia="uk-UA" w:bidi="uk-UA"/>
        </w:rPr>
        <w:t xml:space="preserve"> </w:t>
      </w:r>
      <w:r>
        <w:rPr>
          <w:rFonts w:cs="Times New Roman"/>
          <w:sz w:val="24"/>
          <w:szCs w:val="24"/>
          <w:lang w:eastAsia="uk-UA" w:bidi="uk-UA"/>
        </w:rPr>
        <w:lastRenderedPageBreak/>
        <w:t>наук. за спеціальністю: 12.00.10. Харків, 2016. 490с.</w:t>
      </w:r>
    </w:p>
    <w:p w14:paraId="4841615E" w14:textId="77777777" w:rsidR="00FE2F03" w:rsidRDefault="00FE2F03" w:rsidP="00FE2F03">
      <w:pPr>
        <w:shd w:val="clear" w:color="auto" w:fill="FFFFFF"/>
        <w:adjustRightInd/>
        <w:jc w:val="both"/>
        <w:rPr>
          <w:rFonts w:cs="Times New Roman"/>
          <w:sz w:val="24"/>
          <w:szCs w:val="24"/>
          <w:lang w:eastAsia="uk-UA" w:bidi="uk-UA"/>
        </w:rPr>
      </w:pPr>
      <w:r>
        <w:rPr>
          <w:rFonts w:cs="Times New Roman"/>
          <w:sz w:val="24"/>
          <w:szCs w:val="24"/>
          <w:lang w:eastAsia="uk-UA" w:bidi="uk-UA"/>
        </w:rPr>
        <w:t xml:space="preserve">29. </w:t>
      </w:r>
      <w:proofErr w:type="spellStart"/>
      <w:r>
        <w:rPr>
          <w:rFonts w:cs="Times New Roman"/>
          <w:sz w:val="24"/>
          <w:szCs w:val="24"/>
          <w:lang w:eastAsia="uk-UA" w:bidi="uk-UA"/>
        </w:rPr>
        <w:t>Вільчик</w:t>
      </w:r>
      <w:proofErr w:type="spellEnd"/>
      <w:r>
        <w:rPr>
          <w:rFonts w:cs="Times New Roman"/>
          <w:sz w:val="24"/>
          <w:szCs w:val="24"/>
          <w:lang w:eastAsia="uk-UA" w:bidi="uk-UA"/>
        </w:rPr>
        <w:t xml:space="preserve"> Т.Б. Конституційне право на правову допомогу адвоката у країнах Європейського Союзу та в Україні : монографія. Харків: Право, 2015. 400 с.</w:t>
      </w:r>
    </w:p>
    <w:p w14:paraId="0F413289" w14:textId="77777777" w:rsidR="00FE2F03" w:rsidRDefault="00FE2F03" w:rsidP="00FE2F03">
      <w:pPr>
        <w:shd w:val="clear" w:color="auto" w:fill="FFFFFF"/>
        <w:adjustRightInd/>
        <w:jc w:val="both"/>
        <w:rPr>
          <w:rFonts w:cs="Times New Roman"/>
          <w:sz w:val="24"/>
          <w:szCs w:val="24"/>
          <w:lang w:eastAsia="uk-UA" w:bidi="uk-UA"/>
        </w:rPr>
      </w:pPr>
      <w:r>
        <w:rPr>
          <w:rFonts w:cs="Times New Roman"/>
          <w:sz w:val="24"/>
          <w:szCs w:val="24"/>
          <w:lang w:eastAsia="uk-UA" w:bidi="uk-UA"/>
        </w:rPr>
        <w:t xml:space="preserve">30. </w:t>
      </w:r>
      <w:proofErr w:type="spellStart"/>
      <w:r>
        <w:rPr>
          <w:rFonts w:cs="Times New Roman"/>
          <w:sz w:val="24"/>
          <w:szCs w:val="24"/>
          <w:lang w:eastAsia="uk-UA" w:bidi="uk-UA"/>
        </w:rPr>
        <w:t>Погорецький</w:t>
      </w:r>
      <w:proofErr w:type="spellEnd"/>
      <w:r>
        <w:rPr>
          <w:rFonts w:cs="Times New Roman"/>
          <w:sz w:val="24"/>
          <w:szCs w:val="24"/>
          <w:lang w:eastAsia="uk-UA" w:bidi="uk-UA"/>
        </w:rPr>
        <w:t xml:space="preserve"> М. А. Адвокатура України : підручник.  Київ: Юрінком Інтер, 2018. 368 с.</w:t>
      </w:r>
    </w:p>
    <w:p w14:paraId="533C6E03" w14:textId="77777777" w:rsidR="00FE2F03" w:rsidRDefault="00FE2F03" w:rsidP="00FE2F03">
      <w:pPr>
        <w:shd w:val="clear" w:color="auto" w:fill="FFFFFF"/>
        <w:adjustRightInd/>
        <w:jc w:val="both"/>
        <w:rPr>
          <w:rFonts w:cs="Times New Roman"/>
          <w:sz w:val="24"/>
          <w:szCs w:val="24"/>
          <w:lang w:eastAsia="uk-UA" w:bidi="uk-UA"/>
        </w:rPr>
      </w:pPr>
      <w:r>
        <w:rPr>
          <w:rFonts w:cs="Times New Roman"/>
          <w:sz w:val="24"/>
          <w:szCs w:val="24"/>
          <w:lang w:eastAsia="uk-UA" w:bidi="uk-UA"/>
        </w:rPr>
        <w:t xml:space="preserve">31. Лаба О.В. Право європейського Союзу та право України: теоретико-правові проблеми співвідношення та гармонізації (1991-2004 рр.). </w:t>
      </w:r>
      <w:proofErr w:type="spellStart"/>
      <w:r>
        <w:rPr>
          <w:rFonts w:cs="Times New Roman"/>
          <w:sz w:val="24"/>
          <w:szCs w:val="24"/>
          <w:lang w:eastAsia="uk-UA" w:bidi="uk-UA"/>
        </w:rPr>
        <w:t>Дисс</w:t>
      </w:r>
      <w:proofErr w:type="spellEnd"/>
      <w:r>
        <w:rPr>
          <w:rFonts w:cs="Times New Roman"/>
          <w:sz w:val="24"/>
          <w:szCs w:val="24"/>
          <w:lang w:eastAsia="uk-UA" w:bidi="uk-UA"/>
        </w:rPr>
        <w:t xml:space="preserve">. </w:t>
      </w:r>
      <w:proofErr w:type="spellStart"/>
      <w:r>
        <w:rPr>
          <w:rFonts w:cs="Times New Roman"/>
          <w:sz w:val="24"/>
          <w:szCs w:val="24"/>
          <w:lang w:eastAsia="uk-UA" w:bidi="uk-UA"/>
        </w:rPr>
        <w:t>Канд.юрид.наук</w:t>
      </w:r>
      <w:proofErr w:type="spellEnd"/>
      <w:r>
        <w:rPr>
          <w:rFonts w:cs="Times New Roman"/>
          <w:sz w:val="24"/>
          <w:szCs w:val="24"/>
          <w:lang w:eastAsia="uk-UA" w:bidi="uk-UA"/>
        </w:rPr>
        <w:t>. Спеціальність 12.00.01. Київ.2005.</w:t>
      </w:r>
    </w:p>
    <w:p w14:paraId="5055446D" w14:textId="77777777" w:rsidR="00FE2F03" w:rsidRDefault="00FE2F03" w:rsidP="00FE2F03">
      <w:pPr>
        <w:shd w:val="clear" w:color="auto" w:fill="FFFFFF"/>
        <w:adjustRightInd/>
        <w:jc w:val="both"/>
        <w:rPr>
          <w:rFonts w:cs="Times New Roman"/>
          <w:sz w:val="24"/>
          <w:szCs w:val="24"/>
          <w:lang w:eastAsia="uk-UA" w:bidi="uk-UA"/>
        </w:rPr>
      </w:pPr>
      <w:r>
        <w:rPr>
          <w:rFonts w:cs="Times New Roman"/>
          <w:sz w:val="24"/>
          <w:szCs w:val="24"/>
          <w:lang w:eastAsia="uk-UA" w:bidi="uk-UA"/>
        </w:rPr>
        <w:t xml:space="preserve">32. </w:t>
      </w:r>
      <w:proofErr w:type="spellStart"/>
      <w:r>
        <w:rPr>
          <w:rFonts w:cs="Times New Roman"/>
          <w:sz w:val="24"/>
          <w:szCs w:val="24"/>
          <w:lang w:eastAsia="uk-UA" w:bidi="uk-UA"/>
        </w:rPr>
        <w:t>Паліюк</w:t>
      </w:r>
      <w:proofErr w:type="spellEnd"/>
      <w:r>
        <w:rPr>
          <w:rFonts w:cs="Times New Roman"/>
          <w:sz w:val="24"/>
          <w:szCs w:val="24"/>
          <w:lang w:eastAsia="uk-UA" w:bidi="uk-UA"/>
        </w:rPr>
        <w:t xml:space="preserve"> В. П. Застосування суддями України ст. 10 Конвенції про захист прав людини і основоположних свобод (науково-практичний посібник). К.: Видавництво ТОВ «Вістка», 2018. 152 с.</w:t>
      </w:r>
    </w:p>
    <w:p w14:paraId="722EF38B" w14:textId="77777777" w:rsidR="00FE2F03" w:rsidRDefault="00FE2F03" w:rsidP="00FE2F03">
      <w:pPr>
        <w:shd w:val="clear" w:color="auto" w:fill="FFFFFF"/>
        <w:adjustRightInd/>
        <w:jc w:val="both"/>
        <w:rPr>
          <w:rFonts w:cs="Times New Roman"/>
          <w:b/>
          <w:bCs/>
          <w:spacing w:val="-6"/>
          <w:sz w:val="24"/>
          <w:szCs w:val="24"/>
          <w:lang w:eastAsia="uk-UA" w:bidi="uk-UA"/>
        </w:rPr>
      </w:pPr>
      <w:r>
        <w:rPr>
          <w:rFonts w:cs="Times New Roman"/>
          <w:sz w:val="24"/>
          <w:szCs w:val="24"/>
          <w:lang w:eastAsia="uk-UA" w:bidi="uk-UA"/>
        </w:rPr>
        <w:t xml:space="preserve">33. </w:t>
      </w:r>
      <w:proofErr w:type="spellStart"/>
      <w:r>
        <w:rPr>
          <w:rFonts w:cs="Times New Roman"/>
          <w:sz w:val="24"/>
          <w:szCs w:val="24"/>
          <w:lang w:eastAsia="uk-UA" w:bidi="uk-UA"/>
        </w:rPr>
        <w:t>Боков</w:t>
      </w:r>
      <w:proofErr w:type="spellEnd"/>
      <w:r>
        <w:rPr>
          <w:rFonts w:cs="Times New Roman"/>
          <w:sz w:val="24"/>
          <w:szCs w:val="24"/>
          <w:lang w:eastAsia="uk-UA" w:bidi="uk-UA"/>
        </w:rPr>
        <w:t xml:space="preserve"> А. Яким чином відбувається страхування діяльності адвокатів за кордоном і про що цей досвід говорить Україні. Закон і бізнес. 2015. 8–14 серп. (№ 32). С.7–11.</w:t>
      </w:r>
    </w:p>
    <w:p w14:paraId="0E42158F" w14:textId="77777777" w:rsidR="00FE2F03" w:rsidRDefault="00FE2F03" w:rsidP="00FE2F03">
      <w:pPr>
        <w:shd w:val="clear" w:color="auto" w:fill="FFFFFF"/>
        <w:adjustRightInd/>
        <w:ind w:firstLine="709"/>
        <w:jc w:val="center"/>
        <w:rPr>
          <w:rFonts w:cs="Times New Roman"/>
          <w:b/>
          <w:bCs/>
          <w:spacing w:val="-6"/>
          <w:sz w:val="24"/>
          <w:szCs w:val="24"/>
          <w:lang w:eastAsia="uk-UA" w:bidi="uk-UA"/>
        </w:rPr>
      </w:pPr>
    </w:p>
    <w:p w14:paraId="1841BE62" w14:textId="77777777" w:rsidR="00FE2F03" w:rsidRDefault="00FE2F03" w:rsidP="00FE2F03">
      <w:pPr>
        <w:shd w:val="clear" w:color="auto" w:fill="FFFFFF"/>
        <w:adjustRightInd/>
        <w:ind w:firstLine="709"/>
        <w:jc w:val="center"/>
        <w:rPr>
          <w:rFonts w:cs="Times New Roman"/>
          <w:b/>
          <w:bCs/>
          <w:spacing w:val="-6"/>
          <w:sz w:val="24"/>
          <w:szCs w:val="24"/>
          <w:lang w:eastAsia="uk-UA" w:bidi="uk-UA"/>
        </w:rPr>
      </w:pPr>
      <w:r>
        <w:rPr>
          <w:rFonts w:cs="Times New Roman"/>
          <w:b/>
          <w:bCs/>
          <w:spacing w:val="-6"/>
          <w:sz w:val="24"/>
          <w:szCs w:val="24"/>
          <w:lang w:eastAsia="uk-UA" w:bidi="uk-UA"/>
        </w:rPr>
        <w:t>Інформаційні ресурси в Інтернеті</w:t>
      </w:r>
    </w:p>
    <w:p w14:paraId="2D316841" w14:textId="77777777" w:rsidR="00FE2F03" w:rsidRDefault="00FE2F03" w:rsidP="00FE2F03">
      <w:pPr>
        <w:widowControl/>
        <w:numPr>
          <w:ilvl w:val="0"/>
          <w:numId w:val="12"/>
        </w:numPr>
        <w:adjustRightInd/>
        <w:rPr>
          <w:rFonts w:eastAsia="Calibri" w:cs="Times New Roman"/>
          <w:color w:val="000000"/>
          <w:sz w:val="24"/>
          <w:szCs w:val="24"/>
          <w:lang w:eastAsia="en-US"/>
        </w:rPr>
      </w:pPr>
      <w:r>
        <w:rPr>
          <w:rFonts w:eastAsia="Calibri" w:cs="Times New Roman"/>
          <w:color w:val="000000"/>
          <w:sz w:val="24"/>
          <w:szCs w:val="24"/>
          <w:lang w:eastAsia="en-US"/>
        </w:rPr>
        <w:t xml:space="preserve">Сайт Ради адвокатів України - </w:t>
      </w:r>
      <w:proofErr w:type="spellStart"/>
      <w:r>
        <w:rPr>
          <w:rFonts w:eastAsia="Calibri" w:cs="Times New Roman"/>
          <w:color w:val="000000"/>
          <w:sz w:val="24"/>
          <w:szCs w:val="24"/>
          <w:lang w:val="ru-RU" w:eastAsia="en-US"/>
        </w:rPr>
        <w:t>http</w:t>
      </w:r>
      <w:proofErr w:type="spellEnd"/>
      <w:r>
        <w:rPr>
          <w:rFonts w:eastAsia="Calibri" w:cs="Times New Roman"/>
          <w:color w:val="000000"/>
          <w:sz w:val="24"/>
          <w:szCs w:val="24"/>
          <w:lang w:eastAsia="en-US"/>
        </w:rPr>
        <w:t>://</w:t>
      </w:r>
      <w:proofErr w:type="spellStart"/>
      <w:r>
        <w:rPr>
          <w:rFonts w:eastAsia="Calibri" w:cs="Times New Roman"/>
          <w:color w:val="000000"/>
          <w:sz w:val="24"/>
          <w:szCs w:val="24"/>
          <w:lang w:val="ru-RU" w:eastAsia="en-US"/>
        </w:rPr>
        <w:t>radaadvokativ</w:t>
      </w:r>
      <w:proofErr w:type="spellEnd"/>
      <w:r>
        <w:rPr>
          <w:rFonts w:eastAsia="Calibri" w:cs="Times New Roman"/>
          <w:color w:val="000000"/>
          <w:sz w:val="24"/>
          <w:szCs w:val="24"/>
          <w:lang w:eastAsia="en-US"/>
        </w:rPr>
        <w:t>.</w:t>
      </w:r>
      <w:proofErr w:type="spellStart"/>
      <w:r>
        <w:rPr>
          <w:rFonts w:eastAsia="Calibri" w:cs="Times New Roman"/>
          <w:color w:val="000000"/>
          <w:sz w:val="24"/>
          <w:szCs w:val="24"/>
          <w:lang w:val="ru-RU" w:eastAsia="en-US"/>
        </w:rPr>
        <w:t>org</w:t>
      </w:r>
      <w:proofErr w:type="spellEnd"/>
      <w:r>
        <w:rPr>
          <w:rFonts w:eastAsia="Calibri" w:cs="Times New Roman"/>
          <w:color w:val="000000"/>
          <w:sz w:val="24"/>
          <w:szCs w:val="24"/>
          <w:lang w:eastAsia="en-US"/>
        </w:rPr>
        <w:t>.</w:t>
      </w:r>
      <w:proofErr w:type="spellStart"/>
      <w:r>
        <w:rPr>
          <w:rFonts w:eastAsia="Calibri" w:cs="Times New Roman"/>
          <w:color w:val="000000"/>
          <w:sz w:val="24"/>
          <w:szCs w:val="24"/>
          <w:lang w:val="ru-RU" w:eastAsia="en-US"/>
        </w:rPr>
        <w:t>ua</w:t>
      </w:r>
      <w:proofErr w:type="spellEnd"/>
      <w:r>
        <w:rPr>
          <w:rFonts w:eastAsia="Calibri" w:cs="Times New Roman"/>
          <w:color w:val="000000"/>
          <w:sz w:val="24"/>
          <w:szCs w:val="24"/>
          <w:lang w:eastAsia="en-US"/>
        </w:rPr>
        <w:t xml:space="preserve">/ </w:t>
      </w:r>
    </w:p>
    <w:p w14:paraId="5B79575C" w14:textId="77777777" w:rsidR="00FE2F03" w:rsidRDefault="00FE2F03" w:rsidP="00FE2F03">
      <w:pPr>
        <w:widowControl/>
        <w:numPr>
          <w:ilvl w:val="0"/>
          <w:numId w:val="12"/>
        </w:numPr>
        <w:adjustRightInd/>
        <w:rPr>
          <w:rFonts w:eastAsia="Calibri" w:cs="Times New Roman"/>
          <w:color w:val="000000"/>
          <w:sz w:val="24"/>
          <w:szCs w:val="24"/>
          <w:lang w:eastAsia="en-US"/>
        </w:rPr>
      </w:pPr>
      <w:r>
        <w:rPr>
          <w:rFonts w:eastAsia="Calibri" w:cs="Times New Roman"/>
          <w:color w:val="000000"/>
          <w:sz w:val="24"/>
          <w:szCs w:val="24"/>
          <w:lang w:eastAsia="en-US"/>
        </w:rPr>
        <w:t xml:space="preserve">Сайт Національної асоціації адвокатів України - </w:t>
      </w:r>
      <w:proofErr w:type="spellStart"/>
      <w:r>
        <w:rPr>
          <w:rFonts w:eastAsia="Calibri" w:cs="Times New Roman"/>
          <w:color w:val="000000"/>
          <w:sz w:val="24"/>
          <w:szCs w:val="24"/>
          <w:lang w:val="ru-RU" w:eastAsia="en-US"/>
        </w:rPr>
        <w:t>http</w:t>
      </w:r>
      <w:proofErr w:type="spellEnd"/>
      <w:r>
        <w:rPr>
          <w:rFonts w:eastAsia="Calibri" w:cs="Times New Roman"/>
          <w:color w:val="000000"/>
          <w:sz w:val="24"/>
          <w:szCs w:val="24"/>
          <w:lang w:eastAsia="en-US"/>
        </w:rPr>
        <w:t>://</w:t>
      </w:r>
      <w:proofErr w:type="spellStart"/>
      <w:r>
        <w:rPr>
          <w:rFonts w:eastAsia="Calibri" w:cs="Times New Roman"/>
          <w:color w:val="000000"/>
          <w:sz w:val="24"/>
          <w:szCs w:val="24"/>
          <w:lang w:val="ru-RU" w:eastAsia="en-US"/>
        </w:rPr>
        <w:t>unba</w:t>
      </w:r>
      <w:proofErr w:type="spellEnd"/>
      <w:r>
        <w:rPr>
          <w:rFonts w:eastAsia="Calibri" w:cs="Times New Roman"/>
          <w:color w:val="000000"/>
          <w:sz w:val="24"/>
          <w:szCs w:val="24"/>
          <w:lang w:eastAsia="en-US"/>
        </w:rPr>
        <w:t>.</w:t>
      </w:r>
      <w:proofErr w:type="spellStart"/>
      <w:r>
        <w:rPr>
          <w:rFonts w:eastAsia="Calibri" w:cs="Times New Roman"/>
          <w:color w:val="000000"/>
          <w:sz w:val="24"/>
          <w:szCs w:val="24"/>
          <w:lang w:val="ru-RU" w:eastAsia="en-US"/>
        </w:rPr>
        <w:t>org</w:t>
      </w:r>
      <w:proofErr w:type="spellEnd"/>
      <w:r>
        <w:rPr>
          <w:rFonts w:eastAsia="Calibri" w:cs="Times New Roman"/>
          <w:color w:val="000000"/>
          <w:sz w:val="24"/>
          <w:szCs w:val="24"/>
          <w:lang w:eastAsia="en-US"/>
        </w:rPr>
        <w:t>.</w:t>
      </w:r>
      <w:proofErr w:type="spellStart"/>
      <w:r>
        <w:rPr>
          <w:rFonts w:eastAsia="Calibri" w:cs="Times New Roman"/>
          <w:color w:val="000000"/>
          <w:sz w:val="24"/>
          <w:szCs w:val="24"/>
          <w:lang w:val="ru-RU" w:eastAsia="en-US"/>
        </w:rPr>
        <w:t>ua</w:t>
      </w:r>
      <w:proofErr w:type="spellEnd"/>
      <w:r>
        <w:rPr>
          <w:rFonts w:eastAsia="Calibri" w:cs="Times New Roman"/>
          <w:color w:val="000000"/>
          <w:sz w:val="24"/>
          <w:szCs w:val="24"/>
          <w:lang w:eastAsia="en-US"/>
        </w:rPr>
        <w:t>/</w:t>
      </w:r>
      <w:proofErr w:type="spellStart"/>
      <w:r>
        <w:rPr>
          <w:rFonts w:eastAsia="Calibri" w:cs="Times New Roman"/>
          <w:color w:val="000000"/>
          <w:sz w:val="24"/>
          <w:szCs w:val="24"/>
          <w:lang w:val="ru-RU" w:eastAsia="en-US"/>
        </w:rPr>
        <w:t>akts</w:t>
      </w:r>
      <w:proofErr w:type="spellEnd"/>
      <w:r>
        <w:rPr>
          <w:rFonts w:eastAsia="Calibri" w:cs="Times New Roman"/>
          <w:color w:val="000000"/>
          <w:sz w:val="24"/>
          <w:szCs w:val="24"/>
          <w:lang w:eastAsia="en-US"/>
        </w:rPr>
        <w:t>-</w:t>
      </w:r>
      <w:proofErr w:type="spellStart"/>
      <w:r>
        <w:rPr>
          <w:rFonts w:eastAsia="Calibri" w:cs="Times New Roman"/>
          <w:color w:val="000000"/>
          <w:sz w:val="24"/>
          <w:szCs w:val="24"/>
          <w:lang w:val="ru-RU" w:eastAsia="en-US"/>
        </w:rPr>
        <w:t>naau</w:t>
      </w:r>
      <w:proofErr w:type="spellEnd"/>
      <w:r>
        <w:rPr>
          <w:rFonts w:eastAsia="Calibri" w:cs="Times New Roman"/>
          <w:color w:val="000000"/>
          <w:sz w:val="24"/>
          <w:szCs w:val="24"/>
          <w:lang w:eastAsia="en-US"/>
        </w:rPr>
        <w:t xml:space="preserve"> </w:t>
      </w:r>
    </w:p>
    <w:p w14:paraId="591944C7" w14:textId="77777777" w:rsidR="00FE2F03" w:rsidRDefault="00FE2F03" w:rsidP="00FE2F03">
      <w:pPr>
        <w:widowControl/>
        <w:numPr>
          <w:ilvl w:val="0"/>
          <w:numId w:val="12"/>
        </w:numPr>
        <w:adjustRightInd/>
        <w:rPr>
          <w:rFonts w:eastAsia="Calibri" w:cs="Times New Roman"/>
          <w:color w:val="000000"/>
          <w:sz w:val="24"/>
          <w:szCs w:val="24"/>
          <w:lang w:val="ru-RU" w:eastAsia="en-US"/>
        </w:rPr>
      </w:pPr>
      <w:r>
        <w:rPr>
          <w:rFonts w:eastAsia="Calibri" w:cs="Times New Roman"/>
          <w:color w:val="000000"/>
          <w:sz w:val="24"/>
          <w:szCs w:val="24"/>
          <w:lang w:val="ru-RU" w:eastAsia="en-US"/>
        </w:rPr>
        <w:t xml:space="preserve">Сайт Ради </w:t>
      </w:r>
      <w:proofErr w:type="spellStart"/>
      <w:r>
        <w:rPr>
          <w:rFonts w:eastAsia="Calibri" w:cs="Times New Roman"/>
          <w:color w:val="000000"/>
          <w:sz w:val="24"/>
          <w:szCs w:val="24"/>
          <w:lang w:val="ru-RU" w:eastAsia="en-US"/>
        </w:rPr>
        <w:t>Європи</w:t>
      </w:r>
      <w:proofErr w:type="spellEnd"/>
      <w:r>
        <w:rPr>
          <w:rFonts w:eastAsia="Calibri" w:cs="Times New Roman"/>
          <w:color w:val="000000"/>
          <w:sz w:val="24"/>
          <w:szCs w:val="24"/>
          <w:lang w:val="ru-RU" w:eastAsia="en-US"/>
        </w:rPr>
        <w:t xml:space="preserve"> - http://www.coe.kiev.ua </w:t>
      </w:r>
    </w:p>
    <w:p w14:paraId="397076C3" w14:textId="77777777" w:rsidR="00FE2F03" w:rsidRDefault="00FE2F03" w:rsidP="00FE2F03">
      <w:pPr>
        <w:widowControl/>
        <w:numPr>
          <w:ilvl w:val="0"/>
          <w:numId w:val="12"/>
        </w:numPr>
        <w:adjustRightInd/>
        <w:rPr>
          <w:rFonts w:eastAsia="Calibri" w:cs="Times New Roman"/>
          <w:color w:val="000000"/>
          <w:sz w:val="24"/>
          <w:szCs w:val="24"/>
          <w:lang w:val="ru-RU" w:eastAsia="en-US"/>
        </w:rPr>
      </w:pPr>
      <w:r>
        <w:rPr>
          <w:rFonts w:eastAsia="Calibri" w:cs="Times New Roman"/>
          <w:color w:val="000000"/>
          <w:sz w:val="24"/>
          <w:szCs w:val="24"/>
          <w:lang w:val="ru-RU" w:eastAsia="en-US"/>
        </w:rPr>
        <w:t xml:space="preserve">Рада </w:t>
      </w:r>
      <w:proofErr w:type="spellStart"/>
      <w:r>
        <w:rPr>
          <w:rFonts w:eastAsia="Calibri" w:cs="Times New Roman"/>
          <w:color w:val="000000"/>
          <w:sz w:val="24"/>
          <w:szCs w:val="24"/>
          <w:lang w:val="ru-RU" w:eastAsia="en-US"/>
        </w:rPr>
        <w:t>асоціацій</w:t>
      </w:r>
      <w:proofErr w:type="spellEnd"/>
      <w:r>
        <w:rPr>
          <w:rFonts w:eastAsia="Calibri" w:cs="Times New Roman"/>
          <w:color w:val="000000"/>
          <w:sz w:val="24"/>
          <w:szCs w:val="24"/>
          <w:lang w:val="ru-RU" w:eastAsia="en-US"/>
        </w:rPr>
        <w:t xml:space="preserve"> </w:t>
      </w:r>
      <w:proofErr w:type="spellStart"/>
      <w:r>
        <w:rPr>
          <w:rFonts w:eastAsia="Calibri" w:cs="Times New Roman"/>
          <w:color w:val="000000"/>
          <w:sz w:val="24"/>
          <w:szCs w:val="24"/>
          <w:lang w:val="ru-RU" w:eastAsia="en-US"/>
        </w:rPr>
        <w:t>адвокатів</w:t>
      </w:r>
      <w:proofErr w:type="spellEnd"/>
      <w:r>
        <w:rPr>
          <w:rFonts w:eastAsia="Calibri" w:cs="Times New Roman"/>
          <w:color w:val="000000"/>
          <w:sz w:val="24"/>
          <w:szCs w:val="24"/>
          <w:lang w:val="ru-RU" w:eastAsia="en-US"/>
        </w:rPr>
        <w:t xml:space="preserve"> та </w:t>
      </w:r>
      <w:proofErr w:type="spellStart"/>
      <w:r>
        <w:rPr>
          <w:rFonts w:eastAsia="Calibri" w:cs="Times New Roman"/>
          <w:color w:val="000000"/>
          <w:sz w:val="24"/>
          <w:szCs w:val="24"/>
          <w:lang w:val="ru-RU" w:eastAsia="en-US"/>
        </w:rPr>
        <w:t>товариств</w:t>
      </w:r>
      <w:proofErr w:type="spellEnd"/>
      <w:r>
        <w:rPr>
          <w:rFonts w:eastAsia="Calibri" w:cs="Times New Roman"/>
          <w:color w:val="000000"/>
          <w:sz w:val="24"/>
          <w:szCs w:val="24"/>
          <w:lang w:val="ru-RU" w:eastAsia="en-US"/>
        </w:rPr>
        <w:t xml:space="preserve"> </w:t>
      </w:r>
      <w:proofErr w:type="spellStart"/>
      <w:r>
        <w:rPr>
          <w:rFonts w:eastAsia="Calibri" w:cs="Times New Roman"/>
          <w:color w:val="000000"/>
          <w:sz w:val="24"/>
          <w:szCs w:val="24"/>
          <w:lang w:val="ru-RU" w:eastAsia="en-US"/>
        </w:rPr>
        <w:t>юристів</w:t>
      </w:r>
      <w:proofErr w:type="spellEnd"/>
      <w:r>
        <w:rPr>
          <w:rFonts w:eastAsia="Calibri" w:cs="Times New Roman"/>
          <w:color w:val="000000"/>
          <w:sz w:val="24"/>
          <w:szCs w:val="24"/>
          <w:lang w:val="ru-RU" w:eastAsia="en-US"/>
        </w:rPr>
        <w:t xml:space="preserve"> </w:t>
      </w:r>
      <w:proofErr w:type="spellStart"/>
      <w:r>
        <w:rPr>
          <w:rFonts w:eastAsia="Calibri" w:cs="Times New Roman"/>
          <w:color w:val="000000"/>
          <w:sz w:val="24"/>
          <w:szCs w:val="24"/>
          <w:lang w:val="ru-RU" w:eastAsia="en-US"/>
        </w:rPr>
        <w:t>Європи</w:t>
      </w:r>
      <w:proofErr w:type="spellEnd"/>
      <w:r>
        <w:rPr>
          <w:rFonts w:eastAsia="Calibri" w:cs="Times New Roman"/>
          <w:color w:val="000000"/>
          <w:sz w:val="24"/>
          <w:szCs w:val="24"/>
          <w:lang w:val="ru-RU" w:eastAsia="en-US"/>
        </w:rPr>
        <w:t xml:space="preserve"> - http://www.ccbe.eu </w:t>
      </w:r>
    </w:p>
    <w:p w14:paraId="2A88E2F8" w14:textId="77777777" w:rsidR="00FE2F03" w:rsidRDefault="00FE2F03" w:rsidP="00FE2F03">
      <w:pPr>
        <w:widowControl/>
        <w:numPr>
          <w:ilvl w:val="0"/>
          <w:numId w:val="12"/>
        </w:numPr>
        <w:adjustRightInd/>
        <w:rPr>
          <w:rFonts w:eastAsia="Calibri" w:cs="Times New Roman"/>
          <w:color w:val="000000"/>
          <w:sz w:val="24"/>
          <w:szCs w:val="24"/>
          <w:lang w:val="ru-RU" w:eastAsia="en-US"/>
        </w:rPr>
      </w:pPr>
      <w:proofErr w:type="spellStart"/>
      <w:r>
        <w:rPr>
          <w:rFonts w:eastAsia="Calibri" w:cs="Times New Roman"/>
          <w:color w:val="000000"/>
          <w:sz w:val="24"/>
          <w:szCs w:val="24"/>
          <w:lang w:val="ru-RU" w:eastAsia="en-US"/>
        </w:rPr>
        <w:t>Міжнародна</w:t>
      </w:r>
      <w:proofErr w:type="spellEnd"/>
      <w:r>
        <w:rPr>
          <w:rFonts w:eastAsia="Calibri" w:cs="Times New Roman"/>
          <w:color w:val="000000"/>
          <w:sz w:val="24"/>
          <w:szCs w:val="24"/>
          <w:lang w:val="ru-RU" w:eastAsia="en-US"/>
        </w:rPr>
        <w:t xml:space="preserve"> </w:t>
      </w:r>
      <w:proofErr w:type="spellStart"/>
      <w:r>
        <w:rPr>
          <w:rFonts w:eastAsia="Calibri" w:cs="Times New Roman"/>
          <w:color w:val="000000"/>
          <w:sz w:val="24"/>
          <w:szCs w:val="24"/>
          <w:lang w:val="ru-RU" w:eastAsia="en-US"/>
        </w:rPr>
        <w:t>асоціація</w:t>
      </w:r>
      <w:proofErr w:type="spellEnd"/>
      <w:r>
        <w:rPr>
          <w:rFonts w:eastAsia="Calibri" w:cs="Times New Roman"/>
          <w:color w:val="000000"/>
          <w:sz w:val="24"/>
          <w:szCs w:val="24"/>
          <w:lang w:val="ru-RU" w:eastAsia="en-US"/>
        </w:rPr>
        <w:t xml:space="preserve"> </w:t>
      </w:r>
      <w:proofErr w:type="spellStart"/>
      <w:r>
        <w:rPr>
          <w:rFonts w:eastAsia="Calibri" w:cs="Times New Roman"/>
          <w:color w:val="000000"/>
          <w:sz w:val="24"/>
          <w:szCs w:val="24"/>
          <w:lang w:val="ru-RU" w:eastAsia="en-US"/>
        </w:rPr>
        <w:t>адвокатів</w:t>
      </w:r>
      <w:proofErr w:type="spellEnd"/>
      <w:r>
        <w:rPr>
          <w:rFonts w:eastAsia="Calibri" w:cs="Times New Roman"/>
          <w:color w:val="000000"/>
          <w:sz w:val="24"/>
          <w:szCs w:val="24"/>
          <w:lang w:val="ru-RU" w:eastAsia="en-US"/>
        </w:rPr>
        <w:t xml:space="preserve"> - http://www.ibanet.org </w:t>
      </w:r>
    </w:p>
    <w:p w14:paraId="60780C8C" w14:textId="77777777" w:rsidR="00FE2F03" w:rsidRDefault="00FE2F03" w:rsidP="00FE2F03">
      <w:pPr>
        <w:numPr>
          <w:ilvl w:val="0"/>
          <w:numId w:val="12"/>
        </w:numPr>
        <w:shd w:val="clear" w:color="auto" w:fill="FFFFFF"/>
        <w:tabs>
          <w:tab w:val="left" w:pos="365"/>
          <w:tab w:val="left" w:pos="3705"/>
        </w:tabs>
        <w:adjustRightInd/>
        <w:spacing w:before="14"/>
        <w:contextualSpacing/>
        <w:rPr>
          <w:rFonts w:cs="Times New Roman"/>
          <w:sz w:val="24"/>
          <w:szCs w:val="24"/>
          <w:lang w:eastAsia="uk-UA" w:bidi="uk-UA"/>
        </w:rPr>
      </w:pPr>
      <w:r>
        <w:rPr>
          <w:rFonts w:cs="Times New Roman"/>
          <w:sz w:val="24"/>
          <w:szCs w:val="24"/>
          <w:lang w:eastAsia="uk-UA" w:bidi="uk-UA"/>
        </w:rPr>
        <w:t>Матеріали з’їздів адвокатів України - http://unba.org.ua/news/category/41-materialy-zjizdiv.html</w:t>
      </w:r>
    </w:p>
    <w:p w14:paraId="78D15DB5" w14:textId="77777777" w:rsidR="00B753DB" w:rsidRPr="00B753DB" w:rsidRDefault="00B753DB" w:rsidP="00B753DB">
      <w:bookmarkStart w:id="18" w:name="_GoBack"/>
      <w:bookmarkEnd w:id="18"/>
    </w:p>
    <w:sectPr w:rsidR="00B753DB" w:rsidRPr="00B75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F0388"/>
    <w:multiLevelType w:val="hybridMultilevel"/>
    <w:tmpl w:val="5D18F7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D1086B"/>
    <w:multiLevelType w:val="hybridMultilevel"/>
    <w:tmpl w:val="63288F7E"/>
    <w:lvl w:ilvl="0" w:tplc="0A049F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F0D77"/>
    <w:multiLevelType w:val="hybridMultilevel"/>
    <w:tmpl w:val="6DBADA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B9017F"/>
    <w:multiLevelType w:val="hybridMultilevel"/>
    <w:tmpl w:val="1D42DFD4"/>
    <w:lvl w:ilvl="0" w:tplc="5DE6AFB2">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E1F32"/>
    <w:multiLevelType w:val="hybridMultilevel"/>
    <w:tmpl w:val="DBF037E4"/>
    <w:lvl w:ilvl="0" w:tplc="D7D24084">
      <w:start w:val="3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6B92873"/>
    <w:multiLevelType w:val="hybridMultilevel"/>
    <w:tmpl w:val="E94EE37E"/>
    <w:lvl w:ilvl="0" w:tplc="0A049FE0">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8082DE3"/>
    <w:multiLevelType w:val="hybridMultilevel"/>
    <w:tmpl w:val="2034EDC2"/>
    <w:lvl w:ilvl="0" w:tplc="BDBA047A">
      <w:numFmt w:val="bullet"/>
      <w:lvlText w:val="-"/>
      <w:lvlJc w:val="left"/>
      <w:pPr>
        <w:ind w:left="112" w:hanging="224"/>
      </w:pPr>
      <w:rPr>
        <w:rFonts w:ascii="Times New Roman" w:eastAsia="Times New Roman" w:hAnsi="Times New Roman" w:cs="Times New Roman" w:hint="default"/>
        <w:w w:val="100"/>
        <w:sz w:val="28"/>
        <w:szCs w:val="28"/>
        <w:lang w:val="uk-UA" w:eastAsia="en-US" w:bidi="ar-SA"/>
      </w:rPr>
    </w:lvl>
    <w:lvl w:ilvl="1" w:tplc="1CE0115E">
      <w:numFmt w:val="bullet"/>
      <w:lvlText w:val="•"/>
      <w:lvlJc w:val="left"/>
      <w:pPr>
        <w:ind w:left="1164" w:hanging="224"/>
      </w:pPr>
      <w:rPr>
        <w:lang w:val="uk-UA" w:eastAsia="en-US" w:bidi="ar-SA"/>
      </w:rPr>
    </w:lvl>
    <w:lvl w:ilvl="2" w:tplc="C67C309C">
      <w:numFmt w:val="bullet"/>
      <w:lvlText w:val="•"/>
      <w:lvlJc w:val="left"/>
      <w:pPr>
        <w:ind w:left="2209" w:hanging="224"/>
      </w:pPr>
      <w:rPr>
        <w:lang w:val="uk-UA" w:eastAsia="en-US" w:bidi="ar-SA"/>
      </w:rPr>
    </w:lvl>
    <w:lvl w:ilvl="3" w:tplc="18DE3D36">
      <w:numFmt w:val="bullet"/>
      <w:lvlText w:val="•"/>
      <w:lvlJc w:val="left"/>
      <w:pPr>
        <w:ind w:left="3253" w:hanging="224"/>
      </w:pPr>
      <w:rPr>
        <w:lang w:val="uk-UA" w:eastAsia="en-US" w:bidi="ar-SA"/>
      </w:rPr>
    </w:lvl>
    <w:lvl w:ilvl="4" w:tplc="D47C30A2">
      <w:numFmt w:val="bullet"/>
      <w:lvlText w:val="•"/>
      <w:lvlJc w:val="left"/>
      <w:pPr>
        <w:ind w:left="4298" w:hanging="224"/>
      </w:pPr>
      <w:rPr>
        <w:lang w:val="uk-UA" w:eastAsia="en-US" w:bidi="ar-SA"/>
      </w:rPr>
    </w:lvl>
    <w:lvl w:ilvl="5" w:tplc="3B84937C">
      <w:numFmt w:val="bullet"/>
      <w:lvlText w:val="•"/>
      <w:lvlJc w:val="left"/>
      <w:pPr>
        <w:ind w:left="5343" w:hanging="224"/>
      </w:pPr>
      <w:rPr>
        <w:lang w:val="uk-UA" w:eastAsia="en-US" w:bidi="ar-SA"/>
      </w:rPr>
    </w:lvl>
    <w:lvl w:ilvl="6" w:tplc="7660D952">
      <w:numFmt w:val="bullet"/>
      <w:lvlText w:val="•"/>
      <w:lvlJc w:val="left"/>
      <w:pPr>
        <w:ind w:left="6387" w:hanging="224"/>
      </w:pPr>
      <w:rPr>
        <w:lang w:val="uk-UA" w:eastAsia="en-US" w:bidi="ar-SA"/>
      </w:rPr>
    </w:lvl>
    <w:lvl w:ilvl="7" w:tplc="DDB2B840">
      <w:numFmt w:val="bullet"/>
      <w:lvlText w:val="•"/>
      <w:lvlJc w:val="left"/>
      <w:pPr>
        <w:ind w:left="7432" w:hanging="224"/>
      </w:pPr>
      <w:rPr>
        <w:lang w:val="uk-UA" w:eastAsia="en-US" w:bidi="ar-SA"/>
      </w:rPr>
    </w:lvl>
    <w:lvl w:ilvl="8" w:tplc="E2A2EE28">
      <w:numFmt w:val="bullet"/>
      <w:lvlText w:val="•"/>
      <w:lvlJc w:val="left"/>
      <w:pPr>
        <w:ind w:left="8477" w:hanging="224"/>
      </w:pPr>
      <w:rPr>
        <w:lang w:val="uk-UA" w:eastAsia="en-US" w:bidi="ar-SA"/>
      </w:rPr>
    </w:lvl>
  </w:abstractNum>
  <w:abstractNum w:abstractNumId="8">
    <w:nsid w:val="5BAE5AB2"/>
    <w:multiLevelType w:val="hybridMultilevel"/>
    <w:tmpl w:val="6F1E47BA"/>
    <w:lvl w:ilvl="0" w:tplc="0A049FE0">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0BA6686"/>
    <w:multiLevelType w:val="multilevel"/>
    <w:tmpl w:val="D6680AB2"/>
    <w:lvl w:ilvl="0">
      <w:start w:val="1"/>
      <w:numFmt w:val="decimal"/>
      <w:lvlText w:val="%1"/>
      <w:lvlJc w:val="left"/>
      <w:pPr>
        <w:ind w:left="375" w:hanging="375"/>
      </w:pPr>
      <w:rPr>
        <w:rFonts w:hint="default"/>
      </w:rPr>
    </w:lvl>
    <w:lvl w:ilvl="1">
      <w:start w:val="5"/>
      <w:numFmt w:val="decimal"/>
      <w:lvlText w:val="%1.%2"/>
      <w:lvlJc w:val="left"/>
      <w:pPr>
        <w:ind w:left="92" w:hanging="375"/>
      </w:pPr>
      <w:rPr>
        <w:rFonts w:hint="default"/>
      </w:rPr>
    </w:lvl>
    <w:lvl w:ilvl="2">
      <w:start w:val="1"/>
      <w:numFmt w:val="decimal"/>
      <w:lvlText w:val="%1.%2.%3"/>
      <w:lvlJc w:val="left"/>
      <w:pPr>
        <w:ind w:left="154" w:hanging="720"/>
      </w:pPr>
      <w:rPr>
        <w:rFonts w:hint="default"/>
      </w:rPr>
    </w:lvl>
    <w:lvl w:ilvl="3">
      <w:start w:val="1"/>
      <w:numFmt w:val="decimal"/>
      <w:lvlText w:val="%1.%2.%3.%4"/>
      <w:lvlJc w:val="left"/>
      <w:pPr>
        <w:ind w:left="231" w:hanging="108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25" w:hanging="144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181" w:hanging="1800"/>
      </w:pPr>
      <w:rPr>
        <w:rFonts w:hint="default"/>
      </w:rPr>
    </w:lvl>
    <w:lvl w:ilvl="8">
      <w:start w:val="1"/>
      <w:numFmt w:val="decimal"/>
      <w:lvlText w:val="%1.%2.%3.%4.%5.%6.%7.%8.%9"/>
      <w:lvlJc w:val="left"/>
      <w:pPr>
        <w:ind w:left="-104" w:hanging="2160"/>
      </w:pPr>
      <w:rPr>
        <w:rFonts w:hint="default"/>
      </w:rPr>
    </w:lvl>
  </w:abstractNum>
  <w:abstractNum w:abstractNumId="10">
    <w:nsid w:val="7B275DD3"/>
    <w:multiLevelType w:val="hybridMultilevel"/>
    <w:tmpl w:val="3FB8F950"/>
    <w:lvl w:ilvl="0" w:tplc="65F861A8">
      <w:start w:val="1"/>
      <w:numFmt w:val="bullet"/>
      <w:lvlText w:val=""/>
      <w:lvlJc w:val="left"/>
      <w:pPr>
        <w:tabs>
          <w:tab w:val="num" w:pos="787"/>
        </w:tabs>
        <w:ind w:left="787" w:hanging="360"/>
      </w:pPr>
      <w:rPr>
        <w:rFonts w:ascii="Symbol" w:hAnsi="Symbol" w:hint="default"/>
      </w:rPr>
    </w:lvl>
    <w:lvl w:ilvl="1" w:tplc="04220003" w:tentative="1">
      <w:start w:val="1"/>
      <w:numFmt w:val="bullet"/>
      <w:lvlText w:val="o"/>
      <w:lvlJc w:val="left"/>
      <w:pPr>
        <w:tabs>
          <w:tab w:val="num" w:pos="1507"/>
        </w:tabs>
        <w:ind w:left="1507" w:hanging="360"/>
      </w:pPr>
      <w:rPr>
        <w:rFonts w:ascii="Courier New" w:hAnsi="Courier New" w:cs="Courier New" w:hint="default"/>
      </w:rPr>
    </w:lvl>
    <w:lvl w:ilvl="2" w:tplc="04220005" w:tentative="1">
      <w:start w:val="1"/>
      <w:numFmt w:val="bullet"/>
      <w:lvlText w:val=""/>
      <w:lvlJc w:val="left"/>
      <w:pPr>
        <w:tabs>
          <w:tab w:val="num" w:pos="2227"/>
        </w:tabs>
        <w:ind w:left="2227" w:hanging="360"/>
      </w:pPr>
      <w:rPr>
        <w:rFonts w:ascii="Wingdings" w:hAnsi="Wingdings" w:hint="default"/>
      </w:rPr>
    </w:lvl>
    <w:lvl w:ilvl="3" w:tplc="04220001" w:tentative="1">
      <w:start w:val="1"/>
      <w:numFmt w:val="bullet"/>
      <w:lvlText w:val=""/>
      <w:lvlJc w:val="left"/>
      <w:pPr>
        <w:tabs>
          <w:tab w:val="num" w:pos="2947"/>
        </w:tabs>
        <w:ind w:left="2947" w:hanging="360"/>
      </w:pPr>
      <w:rPr>
        <w:rFonts w:ascii="Symbol" w:hAnsi="Symbol" w:hint="default"/>
      </w:rPr>
    </w:lvl>
    <w:lvl w:ilvl="4" w:tplc="04220003" w:tentative="1">
      <w:start w:val="1"/>
      <w:numFmt w:val="bullet"/>
      <w:lvlText w:val="o"/>
      <w:lvlJc w:val="left"/>
      <w:pPr>
        <w:tabs>
          <w:tab w:val="num" w:pos="3667"/>
        </w:tabs>
        <w:ind w:left="3667" w:hanging="360"/>
      </w:pPr>
      <w:rPr>
        <w:rFonts w:ascii="Courier New" w:hAnsi="Courier New" w:cs="Courier New" w:hint="default"/>
      </w:rPr>
    </w:lvl>
    <w:lvl w:ilvl="5" w:tplc="04220005" w:tentative="1">
      <w:start w:val="1"/>
      <w:numFmt w:val="bullet"/>
      <w:lvlText w:val=""/>
      <w:lvlJc w:val="left"/>
      <w:pPr>
        <w:tabs>
          <w:tab w:val="num" w:pos="4387"/>
        </w:tabs>
        <w:ind w:left="4387" w:hanging="360"/>
      </w:pPr>
      <w:rPr>
        <w:rFonts w:ascii="Wingdings" w:hAnsi="Wingdings" w:hint="default"/>
      </w:rPr>
    </w:lvl>
    <w:lvl w:ilvl="6" w:tplc="04220001" w:tentative="1">
      <w:start w:val="1"/>
      <w:numFmt w:val="bullet"/>
      <w:lvlText w:val=""/>
      <w:lvlJc w:val="left"/>
      <w:pPr>
        <w:tabs>
          <w:tab w:val="num" w:pos="5107"/>
        </w:tabs>
        <w:ind w:left="5107" w:hanging="360"/>
      </w:pPr>
      <w:rPr>
        <w:rFonts w:ascii="Symbol" w:hAnsi="Symbol" w:hint="default"/>
      </w:rPr>
    </w:lvl>
    <w:lvl w:ilvl="7" w:tplc="04220003" w:tentative="1">
      <w:start w:val="1"/>
      <w:numFmt w:val="bullet"/>
      <w:lvlText w:val="o"/>
      <w:lvlJc w:val="left"/>
      <w:pPr>
        <w:tabs>
          <w:tab w:val="num" w:pos="5827"/>
        </w:tabs>
        <w:ind w:left="5827" w:hanging="360"/>
      </w:pPr>
      <w:rPr>
        <w:rFonts w:ascii="Courier New" w:hAnsi="Courier New" w:cs="Courier New" w:hint="default"/>
      </w:rPr>
    </w:lvl>
    <w:lvl w:ilvl="8" w:tplc="04220005" w:tentative="1">
      <w:start w:val="1"/>
      <w:numFmt w:val="bullet"/>
      <w:lvlText w:val=""/>
      <w:lvlJc w:val="left"/>
      <w:pPr>
        <w:tabs>
          <w:tab w:val="num" w:pos="6547"/>
        </w:tabs>
        <w:ind w:left="6547" w:hanging="360"/>
      </w:pPr>
      <w:rPr>
        <w:rFonts w:ascii="Wingdings" w:hAnsi="Wingdings" w:hint="default"/>
      </w:rPr>
    </w:lvl>
  </w:abstractNum>
  <w:abstractNum w:abstractNumId="11">
    <w:nsid w:val="7B5C41BD"/>
    <w:multiLevelType w:val="hybridMultilevel"/>
    <w:tmpl w:val="CBB0A902"/>
    <w:lvl w:ilvl="0" w:tplc="0A049FE0">
      <w:start w:val="1"/>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0"/>
  </w:num>
  <w:num w:numId="3">
    <w:abstractNumId w:val="11"/>
  </w:num>
  <w:num w:numId="4">
    <w:abstractNumId w:val="0"/>
  </w:num>
  <w:num w:numId="5">
    <w:abstractNumId w:val="9"/>
  </w:num>
  <w:num w:numId="6">
    <w:abstractNumId w:val="7"/>
  </w:num>
  <w:num w:numId="7">
    <w:abstractNumId w:val="1"/>
  </w:num>
  <w:num w:numId="8">
    <w:abstractNumId w:val="6"/>
  </w:num>
  <w:num w:numId="9">
    <w:abstractNumId w:val="8"/>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92"/>
    <w:rsid w:val="00027C02"/>
    <w:rsid w:val="006C0200"/>
    <w:rsid w:val="00776A91"/>
    <w:rsid w:val="008B5474"/>
    <w:rsid w:val="009D7292"/>
    <w:rsid w:val="00B753DB"/>
    <w:rsid w:val="00EA0A56"/>
    <w:rsid w:val="00F92F76"/>
    <w:rsid w:val="00FD552F"/>
    <w:rsid w:val="00FE2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AF2D"/>
  <w15:chartTrackingRefBased/>
  <w15:docId w15:val="{1D03B925-FD09-46AE-8FA0-F7ACDC4B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A91"/>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776A91"/>
    <w:rPr>
      <w:rFonts w:ascii="Verdana" w:eastAsia="Times New Roman" w:hAnsi="Verdana"/>
      <w:color w:val="260751"/>
      <w:lang w:val="x-none" w:eastAsia="x-none"/>
    </w:rPr>
  </w:style>
  <w:style w:type="paragraph" w:styleId="a4">
    <w:name w:val="Normal (Web)"/>
    <w:basedOn w:val="a"/>
    <w:link w:val="a3"/>
    <w:unhideWhenUsed/>
    <w:rsid w:val="00776A91"/>
    <w:pPr>
      <w:widowControl/>
      <w:autoSpaceDE/>
      <w:autoSpaceDN/>
      <w:adjustRightInd/>
      <w:spacing w:before="100" w:beforeAutospacing="1" w:after="100" w:afterAutospacing="1"/>
    </w:pPr>
    <w:rPr>
      <w:rFonts w:ascii="Verdana" w:hAnsi="Verdana" w:cstheme="minorBidi"/>
      <w:color w:val="260751"/>
      <w:sz w:val="22"/>
      <w:szCs w:val="22"/>
      <w:lang w:val="x-none" w:eastAsia="x-none"/>
    </w:rPr>
  </w:style>
  <w:style w:type="paragraph" w:styleId="a5">
    <w:name w:val="List Paragraph"/>
    <w:basedOn w:val="a"/>
    <w:uiPriority w:val="34"/>
    <w:qFormat/>
    <w:rsid w:val="00027C02"/>
    <w:pPr>
      <w:ind w:left="720"/>
      <w:contextualSpacing/>
    </w:pPr>
  </w:style>
  <w:style w:type="character" w:styleId="a6">
    <w:name w:val="Strong"/>
    <w:basedOn w:val="a0"/>
    <w:qFormat/>
    <w:rsid w:val="00B753DB"/>
    <w:rPr>
      <w:b/>
      <w:bCs/>
    </w:rPr>
  </w:style>
  <w:style w:type="paragraph" w:styleId="a7">
    <w:name w:val="Body Text"/>
    <w:basedOn w:val="a"/>
    <w:link w:val="a8"/>
    <w:uiPriority w:val="99"/>
    <w:unhideWhenUsed/>
    <w:rsid w:val="00B753DB"/>
    <w:pPr>
      <w:spacing w:after="120"/>
    </w:pPr>
  </w:style>
  <w:style w:type="character" w:customStyle="1" w:styleId="a8">
    <w:name w:val="Основной текст Знак"/>
    <w:basedOn w:val="a0"/>
    <w:link w:val="a7"/>
    <w:uiPriority w:val="99"/>
    <w:rsid w:val="00B753DB"/>
    <w:rPr>
      <w:rFonts w:ascii="Times New Roman" w:eastAsia="Times New Roman" w:hAnsi="Times New Roman" w:cs="Courier New"/>
      <w:sz w:val="20"/>
      <w:szCs w:val="20"/>
      <w:lang w:val="uk-UA" w:eastAsia="ru-RU"/>
    </w:rPr>
  </w:style>
  <w:style w:type="paragraph" w:customStyle="1" w:styleId="TableParagraph">
    <w:name w:val="Table Paragraph"/>
    <w:basedOn w:val="a"/>
    <w:uiPriority w:val="1"/>
    <w:qFormat/>
    <w:rsid w:val="00B753DB"/>
    <w:pPr>
      <w:adjustRightInd/>
      <w:ind w:left="104"/>
    </w:pPr>
    <w:rPr>
      <w:rFonts w:cs="Times New Roman"/>
      <w:sz w:val="22"/>
      <w:szCs w:val="22"/>
      <w:lang w:eastAsia="uk-UA" w:bidi="uk-UA"/>
    </w:rPr>
  </w:style>
  <w:style w:type="character" w:customStyle="1" w:styleId="a9">
    <w:name w:val="Другое_"/>
    <w:basedOn w:val="a0"/>
    <w:link w:val="aa"/>
    <w:locked/>
    <w:rsid w:val="00B753DB"/>
    <w:rPr>
      <w:rFonts w:ascii="Times New Roman" w:eastAsia="Times New Roman" w:hAnsi="Times New Roman" w:cs="Times New Roman"/>
      <w:sz w:val="28"/>
      <w:szCs w:val="28"/>
      <w:shd w:val="clear" w:color="auto" w:fill="FFFFFF"/>
    </w:rPr>
  </w:style>
  <w:style w:type="paragraph" w:customStyle="1" w:styleId="aa">
    <w:name w:val="Другое"/>
    <w:basedOn w:val="a"/>
    <w:link w:val="a9"/>
    <w:rsid w:val="00B753DB"/>
    <w:pPr>
      <w:shd w:val="clear" w:color="auto" w:fill="FFFFFF"/>
      <w:autoSpaceDE/>
      <w:autoSpaceDN/>
      <w:adjustRightInd/>
    </w:pPr>
    <w:rPr>
      <w:rFonts w:cs="Times New Roman"/>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5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cc-cpi.int/NR/rdonlyres/BD397ECF-8CA8-44EF-92C6-AB4BEBD55BE2/140125/ICCASP432Res1_Russian.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2574</Words>
  <Characters>14677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Право2</cp:lastModifiedBy>
  <cp:revision>8</cp:revision>
  <dcterms:created xsi:type="dcterms:W3CDTF">2020-12-13T15:31:00Z</dcterms:created>
  <dcterms:modified xsi:type="dcterms:W3CDTF">2021-04-14T10:27:00Z</dcterms:modified>
</cp:coreProperties>
</file>