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D2" w:rsidRPr="00680CFE" w:rsidRDefault="007D48D2" w:rsidP="007D48D2">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МІНІСТЕРСТВО ВНУТРІШНІХ СПРАВ УКРАЇНИ</w:t>
      </w:r>
    </w:p>
    <w:p w:rsidR="007D48D2" w:rsidRPr="00680CFE" w:rsidRDefault="007D48D2" w:rsidP="007D48D2">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Харківський національний університет внутрішніх справ</w:t>
      </w:r>
    </w:p>
    <w:p w:rsidR="007D48D2" w:rsidRPr="00680CFE" w:rsidRDefault="007D48D2" w:rsidP="007D48D2">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 xml:space="preserve"> Сумська філія</w:t>
      </w:r>
    </w:p>
    <w:p w:rsidR="007D48D2" w:rsidRPr="00680CFE" w:rsidRDefault="007D48D2" w:rsidP="007D48D2">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кафедра юридичних дисциплін</w:t>
      </w: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b/>
          <w:caps/>
          <w:color w:val="auto"/>
          <w:sz w:val="40"/>
          <w:szCs w:val="40"/>
          <w:lang w:val="uk-UA"/>
        </w:rPr>
      </w:pPr>
      <w:r w:rsidRPr="00680CFE">
        <w:rPr>
          <w:rFonts w:ascii="Times New Roman" w:hAnsi="Times New Roman" w:cs="Times New Roman"/>
          <w:b/>
          <w:caps/>
          <w:color w:val="auto"/>
          <w:sz w:val="40"/>
          <w:szCs w:val="40"/>
          <w:lang w:val="uk-UA"/>
        </w:rPr>
        <w:t>Текст лекції</w:t>
      </w:r>
    </w:p>
    <w:p w:rsidR="007D48D2" w:rsidRPr="00680CFE" w:rsidRDefault="007D48D2" w:rsidP="007D48D2">
      <w:pPr>
        <w:pStyle w:val="a3"/>
        <w:spacing w:before="0" w:beforeAutospacing="0" w:after="0" w:afterAutospacing="0"/>
        <w:jc w:val="center"/>
        <w:rPr>
          <w:rFonts w:ascii="Times New Roman" w:hAnsi="Times New Roman"/>
          <w:bCs/>
          <w:color w:val="auto"/>
          <w:sz w:val="28"/>
          <w:szCs w:val="28"/>
          <w:lang w:val="uk-UA"/>
        </w:rPr>
      </w:pPr>
      <w:r w:rsidRPr="00680CFE">
        <w:rPr>
          <w:rFonts w:ascii="Times New Roman" w:hAnsi="Times New Roman" w:cs="Times New Roman"/>
          <w:color w:val="auto"/>
          <w:sz w:val="28"/>
          <w:szCs w:val="28"/>
          <w:lang w:val="uk-UA"/>
        </w:rPr>
        <w:t xml:space="preserve">з навчальної дисципліни </w:t>
      </w:r>
      <w:r w:rsidRPr="00680CFE">
        <w:rPr>
          <w:rFonts w:ascii="Times New Roman" w:hAnsi="Times New Roman"/>
          <w:bCs/>
          <w:color w:val="auto"/>
          <w:sz w:val="28"/>
          <w:szCs w:val="28"/>
          <w:lang w:val="uk-UA"/>
        </w:rPr>
        <w:t>«Теорія держави та права»</w:t>
      </w: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 xml:space="preserve"> обов’язкових компонент </w:t>
      </w: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освітньої програми першого (бакалаврського) рівня вищої освіти</w:t>
      </w:r>
    </w:p>
    <w:p w:rsidR="007D48D2" w:rsidRPr="00680CFE" w:rsidRDefault="007D48D2" w:rsidP="007D48D2">
      <w:pPr>
        <w:jc w:val="center"/>
        <w:rPr>
          <w:sz w:val="28"/>
          <w:szCs w:val="28"/>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 xml:space="preserve">262 Правоохоронна діяльність </w:t>
      </w: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(правоохоронна діяльність)</w:t>
      </w: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 xml:space="preserve">за темою – </w:t>
      </w:r>
      <w:r w:rsidRPr="00680CFE">
        <w:rPr>
          <w:rFonts w:ascii="Times New Roman" w:hAnsi="Times New Roman"/>
          <w:color w:val="auto"/>
          <w:sz w:val="26"/>
          <w:szCs w:val="26"/>
          <w:lang w:val="uk-UA"/>
        </w:rPr>
        <w:t>«</w:t>
      </w:r>
      <w:bookmarkStart w:id="0" w:name="_GoBack"/>
      <w:r w:rsidRPr="00680CFE">
        <w:rPr>
          <w:rFonts w:ascii="Times New Roman" w:hAnsi="Times New Roman" w:cs="Times New Roman"/>
          <w:color w:val="auto"/>
          <w:sz w:val="28"/>
          <w:szCs w:val="28"/>
          <w:lang w:val="uk-UA"/>
        </w:rPr>
        <w:t>Поняття й сутність права</w:t>
      </w:r>
      <w:bookmarkEnd w:id="0"/>
      <w:r w:rsidRPr="00680CFE">
        <w:rPr>
          <w:rFonts w:ascii="Times New Roman" w:hAnsi="Times New Roman"/>
          <w:color w:val="auto"/>
          <w:sz w:val="26"/>
          <w:szCs w:val="26"/>
          <w:lang w:val="uk-UA"/>
        </w:rPr>
        <w:t>»</w:t>
      </w: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pStyle w:val="a3"/>
        <w:spacing w:before="0" w:beforeAutospacing="0" w:after="0" w:afterAutospacing="0"/>
        <w:jc w:val="center"/>
        <w:rPr>
          <w:rFonts w:ascii="Times New Roman" w:hAnsi="Times New Roman" w:cs="Times New Roman"/>
          <w:color w:val="auto"/>
          <w:sz w:val="28"/>
          <w:szCs w:val="28"/>
          <w:lang w:val="uk-UA"/>
        </w:rPr>
      </w:pPr>
    </w:p>
    <w:p w:rsidR="007D48D2" w:rsidRPr="00680CFE" w:rsidRDefault="007D48D2" w:rsidP="007D48D2">
      <w:pPr>
        <w:rPr>
          <w:b/>
          <w:sz w:val="28"/>
          <w:szCs w:val="28"/>
        </w:rPr>
      </w:pPr>
    </w:p>
    <w:p w:rsidR="007D48D2" w:rsidRPr="00680CFE" w:rsidRDefault="007D48D2" w:rsidP="007D48D2">
      <w:pPr>
        <w:rPr>
          <w:b/>
          <w:sz w:val="28"/>
          <w:szCs w:val="28"/>
        </w:rPr>
      </w:pPr>
    </w:p>
    <w:p w:rsidR="007D48D2" w:rsidRPr="00680CFE" w:rsidRDefault="007D48D2" w:rsidP="007D48D2">
      <w:pPr>
        <w:jc w:val="center"/>
        <w:rPr>
          <w:b/>
          <w:sz w:val="28"/>
          <w:szCs w:val="28"/>
        </w:rPr>
      </w:pPr>
    </w:p>
    <w:p w:rsidR="007D48D2" w:rsidRPr="00680CFE" w:rsidRDefault="007D48D2" w:rsidP="007D48D2">
      <w:pPr>
        <w:jc w:val="center"/>
        <w:rPr>
          <w:b/>
          <w:sz w:val="28"/>
          <w:szCs w:val="28"/>
        </w:rPr>
      </w:pPr>
      <w:r w:rsidRPr="00680CFE">
        <w:rPr>
          <w:b/>
          <w:sz w:val="28"/>
          <w:szCs w:val="28"/>
        </w:rPr>
        <w:t>Харків 2020</w:t>
      </w:r>
    </w:p>
    <w:p w:rsidR="007D48D2" w:rsidRPr="00680CFE" w:rsidRDefault="007D48D2" w:rsidP="007D48D2">
      <w:pPr>
        <w:pStyle w:val="a3"/>
        <w:spacing w:before="0" w:beforeAutospacing="0" w:after="0" w:afterAutospacing="0" w:line="360" w:lineRule="auto"/>
        <w:jc w:val="both"/>
        <w:rPr>
          <w:rFonts w:ascii="Times New Roman" w:hAnsi="Times New Roman" w:cs="Times New Roman"/>
          <w:color w:val="auto"/>
          <w:sz w:val="28"/>
          <w:szCs w:val="28"/>
          <w:lang w:val="uk-UA"/>
        </w:rPr>
      </w:pPr>
    </w:p>
    <w:tbl>
      <w:tblPr>
        <w:tblW w:w="0" w:type="auto"/>
        <w:tblLook w:val="01E0" w:firstRow="1" w:lastRow="1" w:firstColumn="1" w:lastColumn="1" w:noHBand="0" w:noVBand="0"/>
      </w:tblPr>
      <w:tblGrid>
        <w:gridCol w:w="4688"/>
        <w:gridCol w:w="4667"/>
      </w:tblGrid>
      <w:tr w:rsidR="007D48D2" w:rsidRPr="00680CFE" w:rsidTr="00394E29">
        <w:tc>
          <w:tcPr>
            <w:tcW w:w="4688" w:type="dxa"/>
          </w:tcPr>
          <w:p w:rsidR="007D48D2" w:rsidRPr="00680CFE" w:rsidRDefault="007D48D2" w:rsidP="00394E29">
            <w:pPr>
              <w:pStyle w:val="a3"/>
              <w:spacing w:before="0" w:beforeAutospacing="0" w:after="0" w:afterAutospacing="0"/>
              <w:rPr>
                <w:rFonts w:ascii="Times New Roman" w:hAnsi="Times New Roman"/>
                <w:b/>
                <w:color w:val="auto"/>
                <w:sz w:val="28"/>
                <w:szCs w:val="28"/>
                <w:lang w:val="uk-UA"/>
              </w:rPr>
            </w:pPr>
            <w:r w:rsidRPr="00680CFE">
              <w:rPr>
                <w:rFonts w:ascii="Times New Roman" w:hAnsi="Times New Roman"/>
                <w:b/>
                <w:color w:val="auto"/>
                <w:sz w:val="28"/>
                <w:szCs w:val="28"/>
                <w:lang w:val="uk-UA"/>
              </w:rPr>
              <w:lastRenderedPageBreak/>
              <w:t>ЗАТВЕРДЖЕНО</w:t>
            </w: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Науково-методичною радою</w:t>
            </w: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Харківського національного</w:t>
            </w: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університету внутрішніх справ</w:t>
            </w: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 xml:space="preserve">Протокол  від  </w:t>
            </w:r>
            <w:r w:rsidRPr="00680CFE">
              <w:rPr>
                <w:rFonts w:ascii="Times New Roman" w:hAnsi="Times New Roman"/>
                <w:color w:val="auto"/>
                <w:sz w:val="28"/>
                <w:szCs w:val="28"/>
                <w:u w:val="single"/>
                <w:lang w:val="uk-UA"/>
              </w:rPr>
              <w:t>25.08.2020 № 8</w:t>
            </w: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p>
        </w:tc>
        <w:tc>
          <w:tcPr>
            <w:tcW w:w="4667" w:type="dxa"/>
          </w:tcPr>
          <w:p w:rsidR="007D48D2" w:rsidRPr="00680CFE" w:rsidRDefault="007D48D2" w:rsidP="00394E29">
            <w:pPr>
              <w:pStyle w:val="a3"/>
              <w:spacing w:before="0" w:beforeAutospacing="0" w:after="0" w:afterAutospacing="0"/>
              <w:ind w:left="102"/>
              <w:rPr>
                <w:rFonts w:ascii="Times New Roman" w:hAnsi="Times New Roman"/>
                <w:b/>
                <w:color w:val="auto"/>
                <w:sz w:val="28"/>
                <w:szCs w:val="28"/>
                <w:lang w:val="uk-UA"/>
              </w:rPr>
            </w:pPr>
            <w:r w:rsidRPr="00680CFE">
              <w:rPr>
                <w:rFonts w:ascii="Times New Roman" w:hAnsi="Times New Roman"/>
                <w:b/>
                <w:color w:val="auto"/>
                <w:sz w:val="28"/>
                <w:szCs w:val="28"/>
                <w:lang w:val="uk-UA"/>
              </w:rPr>
              <w:t>СХВАЛЕНО</w:t>
            </w:r>
          </w:p>
          <w:p w:rsidR="007D48D2" w:rsidRPr="00680CFE" w:rsidRDefault="007D48D2" w:rsidP="00394E29">
            <w:pPr>
              <w:pStyle w:val="a3"/>
              <w:spacing w:before="0" w:beforeAutospacing="0" w:after="0" w:afterAutospacing="0"/>
              <w:ind w:left="102"/>
              <w:rPr>
                <w:rFonts w:ascii="Times New Roman" w:hAnsi="Times New Roman"/>
                <w:color w:val="auto"/>
                <w:sz w:val="28"/>
                <w:szCs w:val="28"/>
                <w:lang w:val="uk-UA"/>
              </w:rPr>
            </w:pPr>
            <w:r w:rsidRPr="00680CFE">
              <w:rPr>
                <w:rFonts w:ascii="Times New Roman" w:hAnsi="Times New Roman"/>
                <w:color w:val="auto"/>
                <w:sz w:val="28"/>
                <w:szCs w:val="28"/>
                <w:lang w:val="uk-UA"/>
              </w:rPr>
              <w:t>Вченою радою Сумської філії ХНУВС</w:t>
            </w:r>
          </w:p>
          <w:p w:rsidR="007D48D2" w:rsidRPr="00680CFE" w:rsidRDefault="007D48D2" w:rsidP="00394E29">
            <w:pPr>
              <w:pStyle w:val="a3"/>
              <w:spacing w:before="0" w:beforeAutospacing="0" w:after="0" w:afterAutospacing="0"/>
              <w:ind w:left="102"/>
              <w:rPr>
                <w:rFonts w:ascii="Times New Roman" w:hAnsi="Times New Roman"/>
                <w:color w:val="auto"/>
                <w:sz w:val="28"/>
                <w:szCs w:val="28"/>
                <w:lang w:val="uk-UA"/>
              </w:rPr>
            </w:pPr>
            <w:r w:rsidRPr="00680CFE">
              <w:rPr>
                <w:rFonts w:ascii="Times New Roman" w:hAnsi="Times New Roman"/>
                <w:color w:val="auto"/>
                <w:sz w:val="28"/>
                <w:szCs w:val="28"/>
                <w:lang w:val="uk-UA"/>
              </w:rPr>
              <w:t>Протокол від №7/4 від 21.08.2020</w:t>
            </w:r>
          </w:p>
          <w:p w:rsidR="007D48D2" w:rsidRPr="00680CFE" w:rsidRDefault="007D48D2" w:rsidP="00394E29">
            <w:pPr>
              <w:pStyle w:val="a3"/>
              <w:spacing w:before="0" w:beforeAutospacing="0" w:after="0" w:afterAutospacing="0"/>
              <w:ind w:left="102"/>
              <w:rPr>
                <w:rFonts w:ascii="Times New Roman" w:hAnsi="Times New Roman"/>
                <w:color w:val="auto"/>
                <w:sz w:val="28"/>
                <w:szCs w:val="28"/>
                <w:lang w:val="uk-UA"/>
              </w:rPr>
            </w:pPr>
          </w:p>
        </w:tc>
      </w:tr>
      <w:tr w:rsidR="007D48D2" w:rsidRPr="00680CFE" w:rsidTr="00394E29">
        <w:tc>
          <w:tcPr>
            <w:tcW w:w="4688" w:type="dxa"/>
          </w:tcPr>
          <w:p w:rsidR="007D48D2" w:rsidRPr="00680CFE" w:rsidRDefault="007D48D2" w:rsidP="00394E29">
            <w:pPr>
              <w:pStyle w:val="a3"/>
              <w:spacing w:before="0" w:beforeAutospacing="0" w:after="0" w:afterAutospacing="0"/>
              <w:rPr>
                <w:rFonts w:ascii="Times New Roman" w:hAnsi="Times New Roman"/>
                <w:b/>
                <w:color w:val="auto"/>
                <w:sz w:val="28"/>
                <w:szCs w:val="28"/>
                <w:lang w:val="uk-UA"/>
              </w:rPr>
            </w:pPr>
          </w:p>
        </w:tc>
        <w:tc>
          <w:tcPr>
            <w:tcW w:w="4667" w:type="dxa"/>
          </w:tcPr>
          <w:p w:rsidR="007D48D2" w:rsidRPr="00680CFE" w:rsidRDefault="007D48D2" w:rsidP="00394E29">
            <w:pPr>
              <w:pStyle w:val="a3"/>
              <w:spacing w:before="0" w:beforeAutospacing="0" w:after="0" w:afterAutospacing="0"/>
              <w:ind w:left="102"/>
              <w:rPr>
                <w:rFonts w:ascii="Times New Roman" w:hAnsi="Times New Roman"/>
                <w:b/>
                <w:color w:val="auto"/>
                <w:sz w:val="28"/>
                <w:szCs w:val="28"/>
                <w:lang w:val="uk-UA"/>
              </w:rPr>
            </w:pPr>
          </w:p>
        </w:tc>
      </w:tr>
      <w:tr w:rsidR="007D48D2" w:rsidRPr="00680CFE" w:rsidTr="00394E29">
        <w:tc>
          <w:tcPr>
            <w:tcW w:w="4688" w:type="dxa"/>
          </w:tcPr>
          <w:p w:rsidR="007D48D2" w:rsidRPr="00680CFE" w:rsidRDefault="007D48D2" w:rsidP="00394E29">
            <w:pPr>
              <w:pStyle w:val="a3"/>
              <w:spacing w:before="0" w:beforeAutospacing="0" w:after="0" w:afterAutospacing="0"/>
              <w:rPr>
                <w:rFonts w:ascii="Times New Roman" w:hAnsi="Times New Roman"/>
                <w:b/>
                <w:color w:val="auto"/>
                <w:sz w:val="28"/>
                <w:szCs w:val="28"/>
                <w:lang w:val="uk-UA"/>
              </w:rPr>
            </w:pPr>
            <w:r w:rsidRPr="00680CFE">
              <w:rPr>
                <w:rFonts w:ascii="Times New Roman" w:hAnsi="Times New Roman"/>
                <w:b/>
                <w:color w:val="auto"/>
                <w:sz w:val="28"/>
                <w:szCs w:val="28"/>
                <w:lang w:val="uk-UA"/>
              </w:rPr>
              <w:t>ПОГОДЖЕНО</w:t>
            </w: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Секцією Науково-методичної ради</w:t>
            </w:r>
          </w:p>
          <w:p w:rsidR="007D48D2" w:rsidRPr="00680CFE" w:rsidRDefault="007D48D2" w:rsidP="00394E29">
            <w:pPr>
              <w:pStyle w:val="a3"/>
              <w:spacing w:before="0" w:beforeAutospacing="0" w:after="0" w:afterAutospacing="0"/>
              <w:rPr>
                <w:rFonts w:ascii="Times New Roman" w:hAnsi="Times New Roman"/>
                <w:color w:val="auto"/>
                <w:sz w:val="26"/>
                <w:szCs w:val="26"/>
                <w:lang w:val="uk-UA"/>
              </w:rPr>
            </w:pPr>
            <w:r w:rsidRPr="00680CFE">
              <w:rPr>
                <w:rFonts w:ascii="Times New Roman" w:hAnsi="Times New Roman"/>
                <w:color w:val="auto"/>
                <w:sz w:val="28"/>
                <w:szCs w:val="28"/>
                <w:lang w:val="uk-UA"/>
              </w:rPr>
              <w:t xml:space="preserve">ХНУВС з юридичних дисциплін </w:t>
            </w:r>
          </w:p>
          <w:p w:rsidR="007D48D2" w:rsidRPr="00680CFE" w:rsidRDefault="007D48D2" w:rsidP="00394E29">
            <w:pPr>
              <w:pStyle w:val="a3"/>
              <w:spacing w:before="0" w:beforeAutospacing="0" w:after="0" w:afterAutospacing="0"/>
              <w:rPr>
                <w:rFonts w:ascii="Times New Roman" w:hAnsi="Times New Roman"/>
                <w:i/>
                <w:color w:val="auto"/>
                <w:sz w:val="28"/>
                <w:szCs w:val="28"/>
                <w:u w:val="single"/>
                <w:lang w:val="uk-UA"/>
              </w:rPr>
            </w:pP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 xml:space="preserve">Протокол від </w:t>
            </w:r>
            <w:r w:rsidRPr="00680CFE">
              <w:rPr>
                <w:rFonts w:ascii="Times New Roman" w:hAnsi="Times New Roman"/>
                <w:color w:val="auto"/>
                <w:sz w:val="28"/>
                <w:szCs w:val="28"/>
                <w:u w:val="single"/>
                <w:lang w:val="uk-UA"/>
              </w:rPr>
              <w:t>25.08.2020 № 4</w:t>
            </w:r>
          </w:p>
          <w:p w:rsidR="007D48D2" w:rsidRPr="00680CFE" w:rsidRDefault="007D48D2" w:rsidP="00394E29">
            <w:pPr>
              <w:pStyle w:val="a3"/>
              <w:spacing w:before="0" w:beforeAutospacing="0" w:after="0" w:afterAutospacing="0"/>
              <w:rPr>
                <w:rFonts w:ascii="Times New Roman" w:hAnsi="Times New Roman"/>
                <w:color w:val="auto"/>
                <w:sz w:val="28"/>
                <w:szCs w:val="28"/>
                <w:lang w:val="uk-UA"/>
              </w:rPr>
            </w:pPr>
          </w:p>
        </w:tc>
        <w:tc>
          <w:tcPr>
            <w:tcW w:w="4667" w:type="dxa"/>
          </w:tcPr>
          <w:p w:rsidR="007D48D2" w:rsidRPr="00680CFE" w:rsidRDefault="007D48D2" w:rsidP="00394E29">
            <w:pPr>
              <w:pStyle w:val="a3"/>
              <w:spacing w:before="0" w:beforeAutospacing="0" w:after="0" w:afterAutospacing="0"/>
              <w:ind w:left="102"/>
              <w:rPr>
                <w:rFonts w:ascii="Times New Roman" w:hAnsi="Times New Roman"/>
                <w:color w:val="auto"/>
                <w:sz w:val="28"/>
                <w:szCs w:val="28"/>
                <w:lang w:val="uk-UA"/>
              </w:rPr>
            </w:pPr>
          </w:p>
        </w:tc>
      </w:tr>
    </w:tbl>
    <w:p w:rsidR="007D48D2" w:rsidRPr="00680CFE" w:rsidRDefault="007D48D2" w:rsidP="007D48D2">
      <w:pPr>
        <w:pStyle w:val="a3"/>
        <w:spacing w:before="0" w:beforeAutospacing="0" w:after="0" w:afterAutospacing="0"/>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rPr>
          <w:rFonts w:ascii="Times New Roman" w:hAnsi="Times New Roman"/>
          <w:i/>
          <w:color w:val="auto"/>
          <w:sz w:val="28"/>
          <w:szCs w:val="28"/>
          <w:u w:val="single"/>
          <w:lang w:val="uk-UA"/>
        </w:rPr>
      </w:pPr>
      <w:r w:rsidRPr="00680CFE">
        <w:rPr>
          <w:rFonts w:ascii="Times New Roman" w:hAnsi="Times New Roman"/>
          <w:color w:val="auto"/>
          <w:sz w:val="28"/>
          <w:szCs w:val="28"/>
          <w:lang w:val="uk-UA"/>
        </w:rPr>
        <w:t xml:space="preserve">Розглянуто на засіданні кафедри юридичних дисциплін Сумської філії ХНУВС </w:t>
      </w:r>
      <w:r w:rsidRPr="00680CFE">
        <w:rPr>
          <w:rFonts w:ascii="Times New Roman" w:hAnsi="Times New Roman"/>
          <w:i/>
          <w:color w:val="auto"/>
          <w:sz w:val="28"/>
          <w:szCs w:val="28"/>
          <w:lang w:val="uk-UA"/>
        </w:rPr>
        <w:t xml:space="preserve"> </w:t>
      </w:r>
      <w:r w:rsidRPr="00680CFE">
        <w:rPr>
          <w:rFonts w:ascii="Times New Roman" w:hAnsi="Times New Roman"/>
          <w:i/>
          <w:color w:val="auto"/>
          <w:sz w:val="28"/>
          <w:szCs w:val="28"/>
          <w:u w:val="single"/>
          <w:lang w:val="uk-UA"/>
        </w:rPr>
        <w:t>(протокол від 21.08.2020 № 1)</w:t>
      </w:r>
    </w:p>
    <w:p w:rsidR="007D48D2" w:rsidRPr="00680CFE" w:rsidRDefault="007D48D2" w:rsidP="007D48D2">
      <w:pPr>
        <w:pStyle w:val="a3"/>
        <w:spacing w:before="0" w:beforeAutospacing="0" w:after="0" w:afterAutospacing="0"/>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line="360" w:lineRule="auto"/>
        <w:jc w:val="both"/>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line="360" w:lineRule="auto"/>
        <w:jc w:val="both"/>
        <w:rPr>
          <w:rFonts w:ascii="Times New Roman" w:hAnsi="Times New Roman"/>
          <w:color w:val="auto"/>
          <w:sz w:val="28"/>
          <w:szCs w:val="28"/>
          <w:lang w:val="uk-UA"/>
        </w:rPr>
      </w:pPr>
    </w:p>
    <w:p w:rsidR="007D48D2" w:rsidRPr="00680CFE" w:rsidRDefault="007D48D2" w:rsidP="007D48D2">
      <w:pPr>
        <w:pStyle w:val="a3"/>
        <w:spacing w:before="0" w:beforeAutospacing="0" w:after="0" w:afterAutospacing="0" w:line="360" w:lineRule="auto"/>
        <w:jc w:val="both"/>
        <w:rPr>
          <w:rFonts w:ascii="Times New Roman" w:hAnsi="Times New Roman"/>
          <w:color w:val="auto"/>
          <w:sz w:val="28"/>
          <w:szCs w:val="28"/>
          <w:lang w:val="uk-UA"/>
        </w:rPr>
      </w:pPr>
      <w:r w:rsidRPr="00680CFE">
        <w:rPr>
          <w:rFonts w:ascii="Times New Roman" w:hAnsi="Times New Roman"/>
          <w:b/>
          <w:color w:val="auto"/>
          <w:sz w:val="28"/>
          <w:szCs w:val="28"/>
          <w:lang w:val="uk-UA"/>
        </w:rPr>
        <w:t>Розробники:</w:t>
      </w:r>
      <w:r w:rsidRPr="00680CFE">
        <w:rPr>
          <w:rFonts w:ascii="Times New Roman" w:hAnsi="Times New Roman"/>
          <w:color w:val="auto"/>
          <w:sz w:val="28"/>
          <w:szCs w:val="28"/>
          <w:lang w:val="uk-UA"/>
        </w:rPr>
        <w:t xml:space="preserve"> </w:t>
      </w:r>
    </w:p>
    <w:p w:rsidR="007D48D2" w:rsidRPr="00680CFE" w:rsidRDefault="007D48D2" w:rsidP="007D48D2">
      <w:pPr>
        <w:spacing w:line="360" w:lineRule="auto"/>
        <w:jc w:val="both"/>
        <w:rPr>
          <w:rFonts w:cs="Arial"/>
          <w:i/>
          <w:sz w:val="28"/>
          <w:szCs w:val="28"/>
          <w:lang w:eastAsia="ru-RU"/>
        </w:rPr>
      </w:pPr>
      <w:r w:rsidRPr="00680CFE">
        <w:rPr>
          <w:i/>
          <w:sz w:val="28"/>
          <w:szCs w:val="28"/>
        </w:rPr>
        <w:t xml:space="preserve">1. </w:t>
      </w:r>
      <w:r w:rsidRPr="00680CFE">
        <w:rPr>
          <w:rFonts w:cs="Arial"/>
          <w:i/>
          <w:sz w:val="28"/>
          <w:szCs w:val="28"/>
          <w:lang w:eastAsia="ru-RU"/>
        </w:rPr>
        <w:t xml:space="preserve">Доцент кафедри юридичних дисциплін Сумської філії ХНУВС, кандидат юридичних наук – Панкратова В.О. </w:t>
      </w:r>
    </w:p>
    <w:p w:rsidR="007D48D2" w:rsidRPr="00680CFE" w:rsidRDefault="007D48D2" w:rsidP="007D48D2">
      <w:pPr>
        <w:pStyle w:val="a3"/>
        <w:spacing w:before="0" w:beforeAutospacing="0" w:after="0" w:afterAutospacing="0" w:line="360" w:lineRule="auto"/>
        <w:jc w:val="both"/>
        <w:rPr>
          <w:rFonts w:ascii="Times New Roman" w:hAnsi="Times New Roman"/>
          <w:i/>
          <w:color w:val="auto"/>
          <w:sz w:val="28"/>
          <w:szCs w:val="28"/>
          <w:lang w:val="uk-UA"/>
        </w:rPr>
      </w:pPr>
    </w:p>
    <w:p w:rsidR="007D48D2" w:rsidRPr="00680CFE" w:rsidRDefault="007D48D2" w:rsidP="007D48D2">
      <w:pPr>
        <w:pStyle w:val="a3"/>
        <w:spacing w:before="0" w:beforeAutospacing="0" w:after="0" w:afterAutospacing="0" w:line="360" w:lineRule="auto"/>
        <w:jc w:val="both"/>
        <w:rPr>
          <w:rFonts w:ascii="Times New Roman" w:hAnsi="Times New Roman"/>
          <w:color w:val="auto"/>
          <w:sz w:val="22"/>
          <w:szCs w:val="22"/>
          <w:lang w:val="uk-UA"/>
        </w:rPr>
      </w:pPr>
    </w:p>
    <w:p w:rsidR="007D48D2" w:rsidRPr="00680CFE" w:rsidRDefault="007D48D2" w:rsidP="007D48D2">
      <w:pPr>
        <w:pStyle w:val="a3"/>
        <w:spacing w:before="0" w:beforeAutospacing="0" w:after="0" w:afterAutospacing="0" w:line="360" w:lineRule="auto"/>
        <w:jc w:val="both"/>
        <w:rPr>
          <w:rFonts w:ascii="Times New Roman" w:hAnsi="Times New Roman"/>
          <w:b/>
          <w:color w:val="auto"/>
          <w:sz w:val="28"/>
          <w:szCs w:val="28"/>
          <w:lang w:val="uk-UA"/>
        </w:rPr>
      </w:pPr>
      <w:r w:rsidRPr="00680CFE">
        <w:rPr>
          <w:rFonts w:ascii="Times New Roman" w:hAnsi="Times New Roman"/>
          <w:b/>
          <w:color w:val="auto"/>
          <w:sz w:val="28"/>
          <w:szCs w:val="28"/>
          <w:lang w:val="uk-UA"/>
        </w:rPr>
        <w:t>Рецензент:</w:t>
      </w:r>
    </w:p>
    <w:p w:rsidR="007D48D2" w:rsidRPr="00680CFE" w:rsidRDefault="007D48D2" w:rsidP="007D48D2">
      <w:pPr>
        <w:pStyle w:val="a3"/>
        <w:spacing w:before="0" w:beforeAutospacing="0" w:after="0" w:afterAutospacing="0" w:line="360" w:lineRule="auto"/>
        <w:jc w:val="both"/>
        <w:rPr>
          <w:rFonts w:ascii="Times New Roman" w:hAnsi="Times New Roman"/>
          <w:i/>
          <w:color w:val="auto"/>
          <w:sz w:val="28"/>
          <w:szCs w:val="28"/>
          <w:lang w:val="uk-UA"/>
        </w:rPr>
      </w:pPr>
      <w:r w:rsidRPr="00680CFE">
        <w:rPr>
          <w:rFonts w:ascii="Times New Roman" w:hAnsi="Times New Roman"/>
          <w:color w:val="auto"/>
          <w:sz w:val="28"/>
          <w:szCs w:val="28"/>
          <w:lang w:val="uk-UA"/>
        </w:rPr>
        <w:t>1.</w:t>
      </w:r>
      <w:r w:rsidRPr="00680CFE">
        <w:rPr>
          <w:rFonts w:ascii="Times New Roman" w:hAnsi="Times New Roman"/>
          <w:b/>
          <w:i/>
          <w:color w:val="auto"/>
          <w:sz w:val="28"/>
          <w:szCs w:val="28"/>
          <w:lang w:val="uk-UA"/>
        </w:rPr>
        <w:t xml:space="preserve"> </w:t>
      </w:r>
      <w:r w:rsidRPr="00680CFE">
        <w:rPr>
          <w:rFonts w:ascii="Times New Roman" w:hAnsi="Times New Roman"/>
          <w:i/>
          <w:color w:val="auto"/>
          <w:sz w:val="28"/>
          <w:szCs w:val="28"/>
          <w:lang w:val="uk-UA"/>
        </w:rPr>
        <w:t>старший викладач кафедри міжнародного, європейського права та цивільно-правових дисциплін Навчально-наукового інституту права Сумського державного університету, кандидат юридичних наук Самойленко Є. А.</w:t>
      </w:r>
    </w:p>
    <w:p w:rsidR="007D48D2" w:rsidRPr="00680CFE" w:rsidRDefault="007D48D2" w:rsidP="007D48D2">
      <w:pPr>
        <w:pStyle w:val="a3"/>
        <w:spacing w:before="0" w:beforeAutospacing="0" w:after="0" w:afterAutospacing="0" w:line="360" w:lineRule="auto"/>
        <w:jc w:val="both"/>
        <w:rPr>
          <w:rFonts w:ascii="Times New Roman" w:hAnsi="Times New Roman"/>
          <w:i/>
          <w:color w:val="auto"/>
          <w:sz w:val="28"/>
          <w:szCs w:val="28"/>
          <w:lang w:val="uk-UA"/>
        </w:rPr>
      </w:pPr>
    </w:p>
    <w:p w:rsidR="007D48D2" w:rsidRPr="00680CFE" w:rsidRDefault="007D48D2" w:rsidP="007D48D2">
      <w:pPr>
        <w:pStyle w:val="a3"/>
        <w:spacing w:before="0" w:beforeAutospacing="0" w:after="0" w:afterAutospacing="0" w:line="360" w:lineRule="auto"/>
        <w:jc w:val="both"/>
        <w:rPr>
          <w:rFonts w:ascii="Times New Roman" w:hAnsi="Times New Roman"/>
          <w:i/>
          <w:color w:val="auto"/>
          <w:sz w:val="28"/>
          <w:szCs w:val="28"/>
          <w:lang w:val="uk-UA"/>
        </w:rPr>
      </w:pPr>
    </w:p>
    <w:p w:rsidR="007D48D2" w:rsidRPr="00680CFE" w:rsidRDefault="007D48D2" w:rsidP="007D48D2">
      <w:pPr>
        <w:spacing w:line="360" w:lineRule="auto"/>
        <w:jc w:val="both"/>
      </w:pPr>
    </w:p>
    <w:p w:rsidR="007D48D2" w:rsidRPr="00680CFE" w:rsidRDefault="007D48D2" w:rsidP="007D48D2">
      <w:pPr>
        <w:tabs>
          <w:tab w:val="num" w:pos="284"/>
        </w:tabs>
        <w:spacing w:line="360" w:lineRule="auto"/>
        <w:ind w:firstLine="851"/>
        <w:rPr>
          <w:sz w:val="28"/>
          <w:szCs w:val="28"/>
        </w:rPr>
      </w:pPr>
    </w:p>
    <w:p w:rsidR="007D48D2" w:rsidRPr="00680CFE" w:rsidRDefault="007D48D2" w:rsidP="007D48D2">
      <w:pPr>
        <w:spacing w:line="360" w:lineRule="auto"/>
        <w:jc w:val="both"/>
      </w:pPr>
    </w:p>
    <w:p w:rsidR="007D48D2" w:rsidRPr="00680CFE" w:rsidRDefault="007D48D2" w:rsidP="007D48D2">
      <w:pPr>
        <w:pStyle w:val="a3"/>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lastRenderedPageBreak/>
        <w:t>План лекції</w:t>
      </w:r>
    </w:p>
    <w:p w:rsidR="007D48D2" w:rsidRPr="00680CFE" w:rsidRDefault="007D48D2" w:rsidP="007D48D2">
      <w:pPr>
        <w:pStyle w:val="a5"/>
        <w:numPr>
          <w:ilvl w:val="0"/>
          <w:numId w:val="3"/>
        </w:numPr>
        <w:autoSpaceDN w:val="0"/>
        <w:ind w:right="252"/>
        <w:jc w:val="both"/>
        <w:rPr>
          <w:sz w:val="28"/>
          <w:szCs w:val="28"/>
          <w:lang w:val="uk-UA"/>
        </w:rPr>
      </w:pPr>
      <w:r w:rsidRPr="00680CFE">
        <w:rPr>
          <w:rFonts w:eastAsia="Arial Unicode MS"/>
          <w:sz w:val="28"/>
          <w:szCs w:val="28"/>
          <w:lang w:val="uk-UA"/>
        </w:rPr>
        <w:t>Поняття та сутність права.</w:t>
      </w:r>
    </w:p>
    <w:p w:rsidR="007D48D2" w:rsidRPr="00680CFE" w:rsidRDefault="007D48D2" w:rsidP="007D48D2">
      <w:pPr>
        <w:pStyle w:val="a5"/>
        <w:numPr>
          <w:ilvl w:val="0"/>
          <w:numId w:val="3"/>
        </w:numPr>
        <w:autoSpaceDN w:val="0"/>
        <w:jc w:val="both"/>
        <w:rPr>
          <w:spacing w:val="-15"/>
          <w:sz w:val="28"/>
          <w:szCs w:val="28"/>
          <w:lang w:val="uk-UA"/>
        </w:rPr>
      </w:pPr>
      <w:r w:rsidRPr="00680CFE">
        <w:rPr>
          <w:rFonts w:eastAsia="Arial Unicode MS"/>
          <w:sz w:val="28"/>
          <w:szCs w:val="28"/>
          <w:lang w:val="uk-UA"/>
        </w:rPr>
        <w:t>Функції права.</w:t>
      </w:r>
    </w:p>
    <w:p w:rsidR="007D48D2" w:rsidRPr="00680CFE" w:rsidRDefault="007D48D2" w:rsidP="007D48D2">
      <w:pPr>
        <w:pStyle w:val="a5"/>
        <w:numPr>
          <w:ilvl w:val="0"/>
          <w:numId w:val="3"/>
        </w:numPr>
        <w:autoSpaceDN w:val="0"/>
        <w:jc w:val="both"/>
        <w:rPr>
          <w:rFonts w:eastAsia="Arial Unicode MS"/>
          <w:sz w:val="28"/>
          <w:szCs w:val="28"/>
          <w:lang w:val="uk-UA"/>
        </w:rPr>
      </w:pPr>
      <w:r w:rsidRPr="00680CFE">
        <w:rPr>
          <w:rFonts w:eastAsia="Arial Unicode MS"/>
          <w:sz w:val="28"/>
          <w:szCs w:val="28"/>
          <w:lang w:val="uk-UA"/>
        </w:rPr>
        <w:t>Принципи права: поняття, види.</w:t>
      </w:r>
    </w:p>
    <w:p w:rsidR="007D48D2" w:rsidRPr="00680CFE" w:rsidRDefault="007D48D2" w:rsidP="007D48D2">
      <w:pPr>
        <w:pStyle w:val="a5"/>
        <w:numPr>
          <w:ilvl w:val="0"/>
          <w:numId w:val="3"/>
        </w:numPr>
        <w:autoSpaceDN w:val="0"/>
        <w:jc w:val="both"/>
        <w:rPr>
          <w:sz w:val="28"/>
          <w:szCs w:val="28"/>
          <w:lang w:val="uk-UA"/>
        </w:rPr>
      </w:pPr>
      <w:r w:rsidRPr="00680CFE">
        <w:rPr>
          <w:sz w:val="28"/>
          <w:szCs w:val="28"/>
          <w:lang w:val="uk-UA"/>
        </w:rPr>
        <w:t>Цінність права в суспільному житті.</w:t>
      </w:r>
    </w:p>
    <w:p w:rsidR="007D48D2" w:rsidRPr="00680CFE" w:rsidRDefault="007D48D2" w:rsidP="007D48D2">
      <w:pPr>
        <w:pStyle w:val="a5"/>
        <w:numPr>
          <w:ilvl w:val="0"/>
          <w:numId w:val="3"/>
        </w:numPr>
        <w:autoSpaceDN w:val="0"/>
        <w:jc w:val="both"/>
        <w:rPr>
          <w:sz w:val="28"/>
          <w:szCs w:val="28"/>
          <w:lang w:val="uk-UA"/>
        </w:rPr>
      </w:pPr>
      <w:r w:rsidRPr="00680CFE">
        <w:rPr>
          <w:sz w:val="28"/>
          <w:szCs w:val="28"/>
          <w:lang w:val="uk-UA"/>
        </w:rPr>
        <w:t>Право, політика, економіка: їх взаємозв’язок і взаємодія.</w:t>
      </w:r>
    </w:p>
    <w:p w:rsidR="007D48D2" w:rsidRPr="00680CFE" w:rsidRDefault="007D48D2" w:rsidP="007D48D2">
      <w:pPr>
        <w:jc w:val="center"/>
        <w:rPr>
          <w:sz w:val="28"/>
          <w:szCs w:val="28"/>
        </w:rPr>
      </w:pPr>
    </w:p>
    <w:p w:rsidR="007D48D2" w:rsidRPr="00680CFE" w:rsidRDefault="007D48D2" w:rsidP="007D48D2">
      <w:pPr>
        <w:pStyle w:val="a3"/>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Література:</w:t>
      </w:r>
    </w:p>
    <w:p w:rsidR="007D48D2" w:rsidRPr="00680CFE" w:rsidRDefault="007D48D2" w:rsidP="007D48D2">
      <w:pPr>
        <w:pStyle w:val="a3"/>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Основна:</w:t>
      </w:r>
    </w:p>
    <w:p w:rsidR="007D48D2" w:rsidRPr="00680CFE" w:rsidRDefault="007D48D2" w:rsidP="007D48D2">
      <w:pPr>
        <w:pStyle w:val="a5"/>
        <w:numPr>
          <w:ilvl w:val="0"/>
          <w:numId w:val="4"/>
        </w:numPr>
        <w:shd w:val="clear" w:color="auto" w:fill="FFFFFF"/>
        <w:tabs>
          <w:tab w:val="left" w:pos="-30"/>
          <w:tab w:val="left" w:pos="335"/>
          <w:tab w:val="left" w:pos="426"/>
        </w:tabs>
        <w:suppressAutoHyphens/>
        <w:autoSpaceDN w:val="0"/>
        <w:ind w:left="0" w:firstLine="0"/>
        <w:jc w:val="both"/>
        <w:rPr>
          <w:sz w:val="28"/>
          <w:szCs w:val="28"/>
          <w:lang w:val="uk-UA"/>
        </w:rPr>
      </w:pPr>
      <w:proofErr w:type="spellStart"/>
      <w:r w:rsidRPr="00680CFE">
        <w:rPr>
          <w:sz w:val="28"/>
          <w:szCs w:val="28"/>
          <w:lang w:val="uk-UA"/>
        </w:rPr>
        <w:t>Ведєрніков</w:t>
      </w:r>
      <w:proofErr w:type="spellEnd"/>
      <w:r w:rsidRPr="00680CFE">
        <w:rPr>
          <w:sz w:val="28"/>
          <w:szCs w:val="28"/>
          <w:lang w:val="uk-UA"/>
        </w:rPr>
        <w:t xml:space="preserve"> Ю.А., </w:t>
      </w:r>
      <w:proofErr w:type="spellStart"/>
      <w:r w:rsidRPr="00680CFE">
        <w:rPr>
          <w:sz w:val="28"/>
          <w:szCs w:val="28"/>
          <w:lang w:val="uk-UA"/>
        </w:rPr>
        <w:t>Грекул</w:t>
      </w:r>
      <w:proofErr w:type="spellEnd"/>
      <w:r w:rsidRPr="00680CFE">
        <w:rPr>
          <w:sz w:val="28"/>
          <w:szCs w:val="28"/>
          <w:lang w:val="uk-UA"/>
        </w:rPr>
        <w:t xml:space="preserve"> В.С. Теорія держави і права: </w:t>
      </w:r>
      <w:proofErr w:type="spellStart"/>
      <w:r w:rsidRPr="00680CFE">
        <w:rPr>
          <w:sz w:val="28"/>
          <w:szCs w:val="28"/>
          <w:lang w:val="uk-UA"/>
        </w:rPr>
        <w:t>Навч</w:t>
      </w:r>
      <w:proofErr w:type="spellEnd"/>
      <w:r w:rsidRPr="00680CFE">
        <w:rPr>
          <w:sz w:val="28"/>
          <w:szCs w:val="28"/>
          <w:lang w:val="uk-UA"/>
        </w:rPr>
        <w:t xml:space="preserve">. </w:t>
      </w:r>
      <w:proofErr w:type="spellStart"/>
      <w:r w:rsidRPr="00680CFE">
        <w:rPr>
          <w:sz w:val="28"/>
          <w:szCs w:val="28"/>
          <w:lang w:val="uk-UA"/>
        </w:rPr>
        <w:t>посіб</w:t>
      </w:r>
      <w:proofErr w:type="spellEnd"/>
      <w:r w:rsidRPr="00680CFE">
        <w:rPr>
          <w:sz w:val="28"/>
          <w:szCs w:val="28"/>
          <w:lang w:val="uk-UA"/>
        </w:rPr>
        <w:t xml:space="preserve">. – 4-те вид. – К.: Центр навчальної літератури, 2005. – 224 с. </w:t>
      </w:r>
    </w:p>
    <w:p w:rsidR="007D48D2" w:rsidRPr="00680CFE" w:rsidRDefault="007D48D2" w:rsidP="007D48D2">
      <w:pPr>
        <w:pStyle w:val="a5"/>
        <w:numPr>
          <w:ilvl w:val="0"/>
          <w:numId w:val="4"/>
        </w:numPr>
        <w:shd w:val="clear" w:color="auto" w:fill="FFFFFF"/>
        <w:tabs>
          <w:tab w:val="left" w:pos="-30"/>
          <w:tab w:val="left" w:pos="335"/>
          <w:tab w:val="left" w:pos="426"/>
        </w:tabs>
        <w:suppressAutoHyphens/>
        <w:autoSpaceDN w:val="0"/>
        <w:ind w:left="0" w:firstLine="0"/>
        <w:jc w:val="both"/>
        <w:rPr>
          <w:sz w:val="28"/>
          <w:szCs w:val="28"/>
          <w:lang w:val="uk-UA"/>
        </w:rPr>
      </w:pPr>
      <w:proofErr w:type="spellStart"/>
      <w:r w:rsidRPr="00680CFE">
        <w:rPr>
          <w:sz w:val="28"/>
          <w:szCs w:val="28"/>
          <w:lang w:val="uk-UA"/>
        </w:rPr>
        <w:t>Луць</w:t>
      </w:r>
      <w:proofErr w:type="spellEnd"/>
      <w:r w:rsidRPr="00680CFE">
        <w:rPr>
          <w:sz w:val="28"/>
          <w:szCs w:val="28"/>
          <w:lang w:val="uk-UA"/>
        </w:rPr>
        <w:t xml:space="preserve"> Л.А. Загальна теорія держави і права: Навчально-методичний посібник. – К.: </w:t>
      </w:r>
      <w:proofErr w:type="spellStart"/>
      <w:r w:rsidRPr="00680CFE">
        <w:rPr>
          <w:sz w:val="28"/>
          <w:szCs w:val="28"/>
          <w:lang w:val="uk-UA"/>
        </w:rPr>
        <w:t>Атіка</w:t>
      </w:r>
      <w:proofErr w:type="spellEnd"/>
      <w:r w:rsidRPr="00680CFE">
        <w:rPr>
          <w:sz w:val="28"/>
          <w:szCs w:val="28"/>
          <w:lang w:val="uk-UA"/>
        </w:rPr>
        <w:t>, 2007. – 412 с.</w:t>
      </w:r>
    </w:p>
    <w:p w:rsidR="007D48D2" w:rsidRPr="00680CFE" w:rsidRDefault="007D48D2" w:rsidP="007D48D2">
      <w:pPr>
        <w:pStyle w:val="a5"/>
        <w:numPr>
          <w:ilvl w:val="0"/>
          <w:numId w:val="4"/>
        </w:numPr>
        <w:shd w:val="clear" w:color="auto" w:fill="FFFFFF"/>
        <w:tabs>
          <w:tab w:val="left" w:pos="-30"/>
          <w:tab w:val="left" w:pos="335"/>
          <w:tab w:val="left" w:pos="426"/>
        </w:tabs>
        <w:suppressAutoHyphens/>
        <w:autoSpaceDN w:val="0"/>
        <w:ind w:left="0" w:firstLine="0"/>
        <w:jc w:val="both"/>
        <w:rPr>
          <w:sz w:val="28"/>
          <w:szCs w:val="28"/>
          <w:lang w:val="uk-UA"/>
        </w:rPr>
      </w:pPr>
      <w:proofErr w:type="spellStart"/>
      <w:r w:rsidRPr="00680CFE">
        <w:rPr>
          <w:sz w:val="28"/>
          <w:szCs w:val="28"/>
          <w:lang w:val="uk-UA"/>
        </w:rPr>
        <w:t>Рабінович</w:t>
      </w:r>
      <w:proofErr w:type="spellEnd"/>
      <w:r w:rsidRPr="00680CFE">
        <w:rPr>
          <w:sz w:val="28"/>
          <w:szCs w:val="28"/>
          <w:lang w:val="uk-UA"/>
        </w:rPr>
        <w:t xml:space="preserve"> П.М. Основи загальної теорії права й держави: </w:t>
      </w:r>
      <w:proofErr w:type="spellStart"/>
      <w:r w:rsidRPr="00680CFE">
        <w:rPr>
          <w:sz w:val="28"/>
          <w:szCs w:val="28"/>
          <w:lang w:val="uk-UA"/>
        </w:rPr>
        <w:t>Навч</w:t>
      </w:r>
      <w:proofErr w:type="spellEnd"/>
      <w:r w:rsidRPr="00680CFE">
        <w:rPr>
          <w:sz w:val="28"/>
          <w:szCs w:val="28"/>
          <w:lang w:val="uk-UA"/>
        </w:rPr>
        <w:t>. посібник. – Вид. 10-е, доповнене. – Львів: Край, 2008. – 224 с.</w:t>
      </w:r>
    </w:p>
    <w:p w:rsidR="007D48D2" w:rsidRPr="00680CFE" w:rsidRDefault="007D48D2" w:rsidP="007D48D2">
      <w:pPr>
        <w:pStyle w:val="a5"/>
        <w:numPr>
          <w:ilvl w:val="0"/>
          <w:numId w:val="4"/>
        </w:numPr>
        <w:shd w:val="clear" w:color="auto" w:fill="FFFFFF"/>
        <w:tabs>
          <w:tab w:val="left" w:pos="-30"/>
          <w:tab w:val="left" w:pos="335"/>
          <w:tab w:val="left" w:pos="426"/>
        </w:tabs>
        <w:suppressAutoHyphens/>
        <w:autoSpaceDN w:val="0"/>
        <w:ind w:left="0" w:firstLine="0"/>
        <w:jc w:val="both"/>
        <w:rPr>
          <w:sz w:val="28"/>
          <w:szCs w:val="28"/>
          <w:lang w:val="uk-UA"/>
        </w:rPr>
      </w:pPr>
      <w:r w:rsidRPr="00680CFE">
        <w:rPr>
          <w:sz w:val="28"/>
          <w:szCs w:val="28"/>
          <w:lang w:val="uk-UA"/>
        </w:rPr>
        <w:t xml:space="preserve">Скакун О.Ф. Теорія держави і права (Енциклопедичний курс): Підручник. – Харків: </w:t>
      </w:r>
      <w:proofErr w:type="spellStart"/>
      <w:r w:rsidRPr="00680CFE">
        <w:rPr>
          <w:sz w:val="28"/>
          <w:szCs w:val="28"/>
          <w:lang w:val="uk-UA"/>
        </w:rPr>
        <w:t>Еспада</w:t>
      </w:r>
      <w:proofErr w:type="spellEnd"/>
      <w:r w:rsidRPr="00680CFE">
        <w:rPr>
          <w:sz w:val="28"/>
          <w:szCs w:val="28"/>
          <w:lang w:val="uk-UA"/>
        </w:rPr>
        <w:t>, 2006. – 776 с.</w:t>
      </w:r>
    </w:p>
    <w:p w:rsidR="007D48D2" w:rsidRPr="00680CFE" w:rsidRDefault="007D48D2" w:rsidP="007D48D2">
      <w:pPr>
        <w:pStyle w:val="a5"/>
        <w:numPr>
          <w:ilvl w:val="0"/>
          <w:numId w:val="4"/>
        </w:numPr>
        <w:shd w:val="clear" w:color="auto" w:fill="FFFFFF"/>
        <w:tabs>
          <w:tab w:val="left" w:pos="-30"/>
          <w:tab w:val="left" w:pos="335"/>
          <w:tab w:val="left" w:pos="426"/>
        </w:tabs>
        <w:suppressAutoHyphens/>
        <w:autoSpaceDN w:val="0"/>
        <w:ind w:left="0" w:firstLine="0"/>
        <w:jc w:val="both"/>
        <w:rPr>
          <w:sz w:val="28"/>
          <w:szCs w:val="28"/>
          <w:lang w:val="uk-UA"/>
        </w:rPr>
      </w:pPr>
      <w:proofErr w:type="spellStart"/>
      <w:r w:rsidRPr="00680CFE">
        <w:rPr>
          <w:sz w:val="28"/>
          <w:szCs w:val="28"/>
          <w:lang w:val="uk-UA"/>
        </w:rPr>
        <w:t>Теліпко</w:t>
      </w:r>
      <w:proofErr w:type="spellEnd"/>
      <w:r w:rsidRPr="00680CFE">
        <w:rPr>
          <w:sz w:val="28"/>
          <w:szCs w:val="28"/>
          <w:lang w:val="uk-UA"/>
        </w:rPr>
        <w:t xml:space="preserve"> В.Е. Універсальна теорія держави і права: Підручник. – К.: БІНОВАТОР, 2007. – 512 с.</w:t>
      </w:r>
    </w:p>
    <w:p w:rsidR="007D48D2" w:rsidRPr="00680CFE" w:rsidRDefault="007D48D2" w:rsidP="007D48D2">
      <w:pPr>
        <w:pStyle w:val="a5"/>
        <w:numPr>
          <w:ilvl w:val="0"/>
          <w:numId w:val="4"/>
        </w:numPr>
        <w:shd w:val="clear" w:color="auto" w:fill="FFFFFF"/>
        <w:tabs>
          <w:tab w:val="left" w:pos="-30"/>
          <w:tab w:val="left" w:pos="335"/>
          <w:tab w:val="left" w:pos="426"/>
        </w:tabs>
        <w:suppressAutoHyphens/>
        <w:autoSpaceDN w:val="0"/>
        <w:ind w:left="0" w:firstLine="0"/>
        <w:jc w:val="both"/>
        <w:rPr>
          <w:sz w:val="28"/>
          <w:szCs w:val="28"/>
          <w:lang w:val="uk-UA"/>
        </w:rPr>
      </w:pPr>
      <w:proofErr w:type="spellStart"/>
      <w:r w:rsidRPr="00680CFE">
        <w:rPr>
          <w:sz w:val="28"/>
          <w:szCs w:val="28"/>
          <w:lang w:val="uk-UA"/>
        </w:rPr>
        <w:t>Теория</w:t>
      </w:r>
      <w:proofErr w:type="spellEnd"/>
      <w:r w:rsidRPr="00680CFE">
        <w:rPr>
          <w:sz w:val="28"/>
          <w:szCs w:val="28"/>
          <w:lang w:val="uk-UA"/>
        </w:rPr>
        <w:t xml:space="preserve"> </w:t>
      </w:r>
      <w:proofErr w:type="spellStart"/>
      <w:r w:rsidRPr="00680CFE">
        <w:rPr>
          <w:sz w:val="28"/>
          <w:szCs w:val="28"/>
          <w:lang w:val="uk-UA"/>
        </w:rPr>
        <w:t>государства</w:t>
      </w:r>
      <w:proofErr w:type="spellEnd"/>
      <w:r w:rsidRPr="00680CFE">
        <w:rPr>
          <w:sz w:val="28"/>
          <w:szCs w:val="28"/>
          <w:lang w:val="uk-UA"/>
        </w:rPr>
        <w:t xml:space="preserve"> и права: </w:t>
      </w:r>
      <w:proofErr w:type="spellStart"/>
      <w:r w:rsidRPr="00680CFE">
        <w:rPr>
          <w:sz w:val="28"/>
          <w:szCs w:val="28"/>
          <w:lang w:val="uk-UA"/>
        </w:rPr>
        <w:t>учебник</w:t>
      </w:r>
      <w:proofErr w:type="spellEnd"/>
      <w:r w:rsidRPr="00680CFE">
        <w:rPr>
          <w:sz w:val="28"/>
          <w:szCs w:val="28"/>
          <w:lang w:val="uk-UA"/>
        </w:rPr>
        <w:t xml:space="preserve"> / </w:t>
      </w:r>
      <w:proofErr w:type="spellStart"/>
      <w:r w:rsidRPr="00680CFE">
        <w:rPr>
          <w:sz w:val="28"/>
          <w:szCs w:val="28"/>
          <w:lang w:val="uk-UA"/>
        </w:rPr>
        <w:t>отв</w:t>
      </w:r>
      <w:proofErr w:type="spellEnd"/>
      <w:r w:rsidRPr="00680CFE">
        <w:rPr>
          <w:sz w:val="28"/>
          <w:szCs w:val="28"/>
          <w:lang w:val="uk-UA"/>
        </w:rPr>
        <w:t xml:space="preserve">. ред. В.Д. </w:t>
      </w:r>
      <w:proofErr w:type="spellStart"/>
      <w:r w:rsidRPr="00680CFE">
        <w:rPr>
          <w:sz w:val="28"/>
          <w:szCs w:val="28"/>
          <w:lang w:val="uk-UA"/>
        </w:rPr>
        <w:t>Перевалов</w:t>
      </w:r>
      <w:proofErr w:type="spellEnd"/>
      <w:r w:rsidRPr="00680CFE">
        <w:rPr>
          <w:sz w:val="28"/>
          <w:szCs w:val="28"/>
          <w:lang w:val="uk-UA"/>
        </w:rPr>
        <w:t xml:space="preserve">. – 3-е </w:t>
      </w:r>
      <w:proofErr w:type="spellStart"/>
      <w:r w:rsidRPr="00680CFE">
        <w:rPr>
          <w:sz w:val="28"/>
          <w:szCs w:val="28"/>
          <w:lang w:val="uk-UA"/>
        </w:rPr>
        <w:t>изд</w:t>
      </w:r>
      <w:proofErr w:type="spellEnd"/>
      <w:r w:rsidRPr="00680CFE">
        <w:rPr>
          <w:sz w:val="28"/>
          <w:szCs w:val="28"/>
          <w:lang w:val="uk-UA"/>
        </w:rPr>
        <w:t xml:space="preserve">., </w:t>
      </w:r>
      <w:proofErr w:type="spellStart"/>
      <w:r w:rsidRPr="00680CFE">
        <w:rPr>
          <w:sz w:val="28"/>
          <w:szCs w:val="28"/>
          <w:lang w:val="uk-UA"/>
        </w:rPr>
        <w:t>перераб</w:t>
      </w:r>
      <w:proofErr w:type="spellEnd"/>
      <w:r w:rsidRPr="00680CFE">
        <w:rPr>
          <w:sz w:val="28"/>
          <w:szCs w:val="28"/>
          <w:lang w:val="uk-UA"/>
        </w:rPr>
        <w:t xml:space="preserve">. и </w:t>
      </w:r>
      <w:proofErr w:type="spellStart"/>
      <w:r w:rsidRPr="00680CFE">
        <w:rPr>
          <w:sz w:val="28"/>
          <w:szCs w:val="28"/>
          <w:lang w:val="uk-UA"/>
        </w:rPr>
        <w:t>доп</w:t>
      </w:r>
      <w:proofErr w:type="spellEnd"/>
      <w:r w:rsidRPr="00680CFE">
        <w:rPr>
          <w:sz w:val="28"/>
          <w:szCs w:val="28"/>
          <w:lang w:val="uk-UA"/>
        </w:rPr>
        <w:t>. – М.: Норма, 2008. – 496 с.</w:t>
      </w:r>
    </w:p>
    <w:p w:rsidR="007D48D2" w:rsidRPr="00680CFE" w:rsidRDefault="007D48D2" w:rsidP="007D48D2">
      <w:pPr>
        <w:pStyle w:val="a5"/>
        <w:numPr>
          <w:ilvl w:val="0"/>
          <w:numId w:val="4"/>
        </w:numPr>
        <w:shd w:val="clear" w:color="auto" w:fill="FFFFFF"/>
        <w:tabs>
          <w:tab w:val="left" w:pos="-30"/>
          <w:tab w:val="left" w:pos="335"/>
          <w:tab w:val="left" w:pos="426"/>
        </w:tabs>
        <w:suppressAutoHyphens/>
        <w:autoSpaceDN w:val="0"/>
        <w:ind w:left="0" w:firstLine="0"/>
        <w:jc w:val="both"/>
        <w:rPr>
          <w:sz w:val="28"/>
          <w:szCs w:val="28"/>
          <w:lang w:val="uk-UA"/>
        </w:rPr>
      </w:pPr>
      <w:proofErr w:type="spellStart"/>
      <w:r w:rsidRPr="00680CFE">
        <w:rPr>
          <w:sz w:val="28"/>
          <w:szCs w:val="28"/>
          <w:lang w:val="uk-UA"/>
        </w:rPr>
        <w:t>Хропанюк</w:t>
      </w:r>
      <w:proofErr w:type="spellEnd"/>
      <w:r w:rsidRPr="00680CFE">
        <w:rPr>
          <w:sz w:val="28"/>
          <w:szCs w:val="28"/>
          <w:lang w:val="uk-UA"/>
        </w:rPr>
        <w:t xml:space="preserve"> В.Н. </w:t>
      </w:r>
      <w:proofErr w:type="spellStart"/>
      <w:r w:rsidRPr="00680CFE">
        <w:rPr>
          <w:sz w:val="28"/>
          <w:szCs w:val="28"/>
          <w:lang w:val="uk-UA"/>
        </w:rPr>
        <w:t>Теория</w:t>
      </w:r>
      <w:proofErr w:type="spellEnd"/>
      <w:r w:rsidRPr="00680CFE">
        <w:rPr>
          <w:sz w:val="28"/>
          <w:szCs w:val="28"/>
          <w:lang w:val="uk-UA"/>
        </w:rPr>
        <w:t xml:space="preserve"> </w:t>
      </w:r>
      <w:proofErr w:type="spellStart"/>
      <w:r w:rsidRPr="00680CFE">
        <w:rPr>
          <w:sz w:val="28"/>
          <w:szCs w:val="28"/>
          <w:lang w:val="uk-UA"/>
        </w:rPr>
        <w:t>государства</w:t>
      </w:r>
      <w:proofErr w:type="spellEnd"/>
      <w:r w:rsidRPr="00680CFE">
        <w:rPr>
          <w:sz w:val="28"/>
          <w:szCs w:val="28"/>
          <w:lang w:val="uk-UA"/>
        </w:rPr>
        <w:t xml:space="preserve"> и права: </w:t>
      </w:r>
      <w:proofErr w:type="spellStart"/>
      <w:r w:rsidRPr="00680CFE">
        <w:rPr>
          <w:sz w:val="28"/>
          <w:szCs w:val="28"/>
          <w:lang w:val="uk-UA"/>
        </w:rPr>
        <w:t>Учебное</w:t>
      </w:r>
      <w:proofErr w:type="spellEnd"/>
      <w:r w:rsidRPr="00680CFE">
        <w:rPr>
          <w:sz w:val="28"/>
          <w:szCs w:val="28"/>
          <w:lang w:val="uk-UA"/>
        </w:rPr>
        <w:t xml:space="preserve"> </w:t>
      </w:r>
      <w:proofErr w:type="spellStart"/>
      <w:r w:rsidRPr="00680CFE">
        <w:rPr>
          <w:sz w:val="28"/>
          <w:szCs w:val="28"/>
          <w:lang w:val="uk-UA"/>
        </w:rPr>
        <w:t>пособие</w:t>
      </w:r>
      <w:proofErr w:type="spellEnd"/>
      <w:r w:rsidRPr="00680CFE">
        <w:rPr>
          <w:sz w:val="28"/>
          <w:szCs w:val="28"/>
          <w:lang w:val="uk-UA"/>
        </w:rPr>
        <w:t xml:space="preserve"> для </w:t>
      </w:r>
      <w:proofErr w:type="spellStart"/>
      <w:r w:rsidRPr="00680CFE">
        <w:rPr>
          <w:sz w:val="28"/>
          <w:szCs w:val="28"/>
          <w:lang w:val="uk-UA"/>
        </w:rPr>
        <w:t>высших</w:t>
      </w:r>
      <w:proofErr w:type="spellEnd"/>
      <w:r w:rsidRPr="00680CFE">
        <w:rPr>
          <w:sz w:val="28"/>
          <w:szCs w:val="28"/>
          <w:lang w:val="uk-UA"/>
        </w:rPr>
        <w:t xml:space="preserve"> </w:t>
      </w:r>
      <w:proofErr w:type="spellStart"/>
      <w:r w:rsidRPr="00680CFE">
        <w:rPr>
          <w:sz w:val="28"/>
          <w:szCs w:val="28"/>
          <w:lang w:val="uk-UA"/>
        </w:rPr>
        <w:t>учебных</w:t>
      </w:r>
      <w:proofErr w:type="spellEnd"/>
      <w:r w:rsidRPr="00680CFE">
        <w:rPr>
          <w:sz w:val="28"/>
          <w:szCs w:val="28"/>
          <w:lang w:val="uk-UA"/>
        </w:rPr>
        <w:t xml:space="preserve"> заведений / Под. ред. </w:t>
      </w:r>
      <w:proofErr w:type="spellStart"/>
      <w:r w:rsidRPr="00680CFE">
        <w:rPr>
          <w:sz w:val="28"/>
          <w:szCs w:val="28"/>
          <w:lang w:val="uk-UA"/>
        </w:rPr>
        <w:t>профессора</w:t>
      </w:r>
      <w:proofErr w:type="spellEnd"/>
      <w:r w:rsidRPr="00680CFE">
        <w:rPr>
          <w:sz w:val="28"/>
          <w:szCs w:val="28"/>
          <w:lang w:val="uk-UA"/>
        </w:rPr>
        <w:t xml:space="preserve"> В.Г. </w:t>
      </w:r>
      <w:proofErr w:type="spellStart"/>
      <w:r w:rsidRPr="00680CFE">
        <w:rPr>
          <w:sz w:val="28"/>
          <w:szCs w:val="28"/>
          <w:lang w:val="uk-UA"/>
        </w:rPr>
        <w:t>Стрекозова</w:t>
      </w:r>
      <w:proofErr w:type="spellEnd"/>
      <w:r w:rsidRPr="00680CFE">
        <w:rPr>
          <w:sz w:val="28"/>
          <w:szCs w:val="28"/>
          <w:lang w:val="uk-UA"/>
        </w:rPr>
        <w:t xml:space="preserve">. – М, 2001. – 376 с. </w:t>
      </w:r>
    </w:p>
    <w:p w:rsidR="007D48D2" w:rsidRPr="00680CFE" w:rsidRDefault="007D48D2" w:rsidP="007D48D2">
      <w:pPr>
        <w:spacing w:line="276" w:lineRule="auto"/>
        <w:jc w:val="both"/>
        <w:rPr>
          <w:sz w:val="28"/>
          <w:szCs w:val="28"/>
        </w:rPr>
      </w:pPr>
      <w:r w:rsidRPr="00680CFE">
        <w:rPr>
          <w:sz w:val="28"/>
          <w:szCs w:val="28"/>
        </w:rPr>
        <w:t xml:space="preserve">Додаткова: </w:t>
      </w:r>
    </w:p>
    <w:p w:rsidR="007D48D2" w:rsidRPr="00680CFE" w:rsidRDefault="007D48D2" w:rsidP="007D48D2">
      <w:pPr>
        <w:pStyle w:val="a5"/>
        <w:numPr>
          <w:ilvl w:val="0"/>
          <w:numId w:val="5"/>
        </w:numPr>
        <w:tabs>
          <w:tab w:val="left" w:pos="284"/>
        </w:tabs>
        <w:autoSpaceDN w:val="0"/>
        <w:ind w:left="0" w:firstLine="0"/>
        <w:jc w:val="both"/>
        <w:rPr>
          <w:sz w:val="28"/>
          <w:szCs w:val="28"/>
          <w:lang w:val="uk-UA"/>
        </w:rPr>
      </w:pPr>
      <w:proofErr w:type="spellStart"/>
      <w:r w:rsidRPr="00680CFE">
        <w:rPr>
          <w:sz w:val="28"/>
          <w:szCs w:val="28"/>
          <w:lang w:val="uk-UA"/>
        </w:rPr>
        <w:t>Берцева</w:t>
      </w:r>
      <w:proofErr w:type="spellEnd"/>
      <w:r w:rsidRPr="00680CFE">
        <w:rPr>
          <w:sz w:val="28"/>
          <w:szCs w:val="28"/>
          <w:lang w:val="uk-UA"/>
        </w:rPr>
        <w:t xml:space="preserve"> В.А. Культура і право: співвідношення і взаємовплив // Вісник НУВС. – 2014. - № 28. – С. 118-125.</w:t>
      </w:r>
    </w:p>
    <w:p w:rsidR="007D48D2" w:rsidRPr="00680CFE" w:rsidRDefault="007D48D2" w:rsidP="007D48D2">
      <w:pPr>
        <w:pStyle w:val="a5"/>
        <w:numPr>
          <w:ilvl w:val="0"/>
          <w:numId w:val="5"/>
        </w:numPr>
        <w:tabs>
          <w:tab w:val="left" w:pos="284"/>
        </w:tabs>
        <w:autoSpaceDN w:val="0"/>
        <w:spacing w:after="200" w:line="276" w:lineRule="auto"/>
        <w:ind w:left="0" w:firstLine="0"/>
        <w:jc w:val="both"/>
        <w:rPr>
          <w:sz w:val="28"/>
          <w:szCs w:val="28"/>
          <w:lang w:val="uk-UA"/>
        </w:rPr>
      </w:pPr>
      <w:proofErr w:type="spellStart"/>
      <w:r w:rsidRPr="00680CFE">
        <w:rPr>
          <w:sz w:val="28"/>
          <w:szCs w:val="28"/>
          <w:lang w:val="uk-UA"/>
        </w:rPr>
        <w:t>Богініч</w:t>
      </w:r>
      <w:proofErr w:type="spellEnd"/>
      <w:r w:rsidRPr="00680CFE">
        <w:rPr>
          <w:sz w:val="28"/>
          <w:szCs w:val="28"/>
          <w:lang w:val="uk-UA"/>
        </w:rPr>
        <w:t xml:space="preserve"> О.Л. </w:t>
      </w:r>
      <w:proofErr w:type="spellStart"/>
      <w:r w:rsidRPr="00680CFE">
        <w:rPr>
          <w:sz w:val="28"/>
          <w:szCs w:val="28"/>
          <w:lang w:val="uk-UA"/>
        </w:rPr>
        <w:t>Генеза</w:t>
      </w:r>
      <w:proofErr w:type="spellEnd"/>
      <w:r w:rsidRPr="00680CFE">
        <w:rPr>
          <w:sz w:val="28"/>
          <w:szCs w:val="28"/>
          <w:lang w:val="uk-UA"/>
        </w:rPr>
        <w:t xml:space="preserve"> права як права сили // Держава і право: </w:t>
      </w:r>
      <w:proofErr w:type="spellStart"/>
      <w:r w:rsidRPr="00680CFE">
        <w:rPr>
          <w:sz w:val="28"/>
          <w:szCs w:val="28"/>
          <w:lang w:val="uk-UA"/>
        </w:rPr>
        <w:t>Зб.наук</w:t>
      </w:r>
      <w:proofErr w:type="spellEnd"/>
      <w:r w:rsidRPr="00680CFE">
        <w:rPr>
          <w:sz w:val="28"/>
          <w:szCs w:val="28"/>
          <w:lang w:val="uk-UA"/>
        </w:rPr>
        <w:t>. праць. – 2016. – Вип.46. – С. 14-18</w:t>
      </w:r>
    </w:p>
    <w:p w:rsidR="007D48D2" w:rsidRPr="00680CFE" w:rsidRDefault="007D48D2" w:rsidP="007D48D2">
      <w:pPr>
        <w:pStyle w:val="a5"/>
        <w:numPr>
          <w:ilvl w:val="0"/>
          <w:numId w:val="5"/>
        </w:numPr>
        <w:tabs>
          <w:tab w:val="left" w:pos="284"/>
        </w:tabs>
        <w:autoSpaceDN w:val="0"/>
        <w:spacing w:after="200" w:line="276" w:lineRule="auto"/>
        <w:ind w:left="0" w:firstLine="0"/>
        <w:jc w:val="both"/>
        <w:rPr>
          <w:sz w:val="28"/>
          <w:szCs w:val="28"/>
          <w:lang w:val="uk-UA"/>
        </w:rPr>
      </w:pPr>
      <w:r w:rsidRPr="00680CFE">
        <w:rPr>
          <w:sz w:val="28"/>
          <w:szCs w:val="28"/>
          <w:lang w:val="uk-UA"/>
        </w:rPr>
        <w:t>Бойко Л.М. Правовий менталітет та ефективність права в контексті їх співвідношення // Вісник Верховного суду України. – 2015. - №10. – С.43-48</w:t>
      </w:r>
    </w:p>
    <w:p w:rsidR="007D48D2" w:rsidRPr="00680CFE" w:rsidRDefault="007D48D2" w:rsidP="007D48D2">
      <w:pPr>
        <w:pStyle w:val="a5"/>
        <w:numPr>
          <w:ilvl w:val="0"/>
          <w:numId w:val="5"/>
        </w:numPr>
        <w:tabs>
          <w:tab w:val="left" w:pos="284"/>
        </w:tabs>
        <w:autoSpaceDN w:val="0"/>
        <w:spacing w:line="276" w:lineRule="auto"/>
        <w:ind w:left="0" w:firstLine="0"/>
        <w:jc w:val="both"/>
        <w:rPr>
          <w:sz w:val="28"/>
          <w:szCs w:val="28"/>
          <w:lang w:val="uk-UA"/>
        </w:rPr>
      </w:pPr>
      <w:proofErr w:type="spellStart"/>
      <w:r w:rsidRPr="00680CFE">
        <w:rPr>
          <w:sz w:val="28"/>
          <w:szCs w:val="28"/>
          <w:lang w:val="uk-UA"/>
        </w:rPr>
        <w:t>Дудченко</w:t>
      </w:r>
      <w:proofErr w:type="spellEnd"/>
      <w:r w:rsidRPr="00680CFE">
        <w:rPr>
          <w:sz w:val="28"/>
          <w:szCs w:val="28"/>
          <w:lang w:val="uk-UA"/>
        </w:rPr>
        <w:t xml:space="preserve"> В.В. Природне право та історія // Держава і право. – 2017. – Вип. 47. – С. 9-14</w:t>
      </w:r>
    </w:p>
    <w:p w:rsidR="007D48D2" w:rsidRPr="00680CFE" w:rsidRDefault="007D48D2" w:rsidP="007D48D2">
      <w:pPr>
        <w:pStyle w:val="a5"/>
        <w:numPr>
          <w:ilvl w:val="0"/>
          <w:numId w:val="5"/>
        </w:numPr>
        <w:tabs>
          <w:tab w:val="left" w:pos="284"/>
        </w:tabs>
        <w:autoSpaceDN w:val="0"/>
        <w:ind w:left="0" w:firstLine="0"/>
        <w:jc w:val="both"/>
        <w:rPr>
          <w:sz w:val="28"/>
          <w:szCs w:val="28"/>
          <w:lang w:val="uk-UA"/>
        </w:rPr>
      </w:pPr>
      <w:proofErr w:type="spellStart"/>
      <w:r w:rsidRPr="00680CFE">
        <w:rPr>
          <w:spacing w:val="-1"/>
          <w:sz w:val="28"/>
          <w:szCs w:val="28"/>
          <w:lang w:val="uk-UA"/>
        </w:rPr>
        <w:t>Євграфова</w:t>
      </w:r>
      <w:proofErr w:type="spellEnd"/>
      <w:r w:rsidRPr="00680CFE">
        <w:rPr>
          <w:spacing w:val="-1"/>
          <w:sz w:val="28"/>
          <w:szCs w:val="28"/>
          <w:lang w:val="uk-UA"/>
        </w:rPr>
        <w:t xml:space="preserve"> Є.П. Питання об’єктивного права (теоретичні аспекти) </w:t>
      </w:r>
      <w:r w:rsidRPr="00680CFE">
        <w:rPr>
          <w:sz w:val="28"/>
          <w:szCs w:val="28"/>
          <w:lang w:val="uk-UA"/>
        </w:rPr>
        <w:t>// Держава і право: збірник наукових праць. – 2012. – Вип.41. – С. 47-55.</w:t>
      </w:r>
    </w:p>
    <w:p w:rsidR="007D48D2" w:rsidRPr="00680CFE" w:rsidRDefault="007D48D2" w:rsidP="007D48D2">
      <w:pPr>
        <w:pStyle w:val="a5"/>
        <w:numPr>
          <w:ilvl w:val="0"/>
          <w:numId w:val="5"/>
        </w:numPr>
        <w:tabs>
          <w:tab w:val="left" w:pos="284"/>
        </w:tabs>
        <w:autoSpaceDN w:val="0"/>
        <w:ind w:left="0" w:firstLine="0"/>
        <w:jc w:val="both"/>
        <w:rPr>
          <w:sz w:val="28"/>
          <w:szCs w:val="28"/>
          <w:lang w:val="uk-UA"/>
        </w:rPr>
      </w:pPr>
      <w:proofErr w:type="spellStart"/>
      <w:r w:rsidRPr="00680CFE">
        <w:rPr>
          <w:sz w:val="28"/>
          <w:szCs w:val="28"/>
          <w:lang w:val="uk-UA"/>
        </w:rPr>
        <w:t>Євграфова</w:t>
      </w:r>
      <w:proofErr w:type="spellEnd"/>
      <w:r w:rsidRPr="00680CFE">
        <w:rPr>
          <w:sz w:val="28"/>
          <w:szCs w:val="28"/>
          <w:lang w:val="uk-UA"/>
        </w:rPr>
        <w:t xml:space="preserve"> Є. Питання сучасного розуміння права і держави // Юридична Україна. – 2013. - №11-12. – С.167-173</w:t>
      </w:r>
    </w:p>
    <w:p w:rsidR="007D48D2" w:rsidRPr="00680CFE" w:rsidRDefault="007D48D2" w:rsidP="007D48D2">
      <w:pPr>
        <w:pStyle w:val="a5"/>
        <w:numPr>
          <w:ilvl w:val="0"/>
          <w:numId w:val="5"/>
        </w:numPr>
        <w:tabs>
          <w:tab w:val="left" w:pos="284"/>
        </w:tabs>
        <w:autoSpaceDN w:val="0"/>
        <w:spacing w:after="200" w:line="276" w:lineRule="auto"/>
        <w:ind w:left="0" w:firstLine="0"/>
        <w:jc w:val="both"/>
        <w:rPr>
          <w:sz w:val="28"/>
          <w:szCs w:val="28"/>
          <w:lang w:val="uk-UA"/>
        </w:rPr>
      </w:pPr>
      <w:proofErr w:type="spellStart"/>
      <w:r w:rsidRPr="00680CFE">
        <w:rPr>
          <w:sz w:val="28"/>
          <w:szCs w:val="28"/>
          <w:lang w:val="uk-UA"/>
        </w:rPr>
        <w:t>Жукевич</w:t>
      </w:r>
      <w:proofErr w:type="spellEnd"/>
      <w:r w:rsidRPr="00680CFE">
        <w:rPr>
          <w:sz w:val="28"/>
          <w:szCs w:val="28"/>
          <w:lang w:val="uk-UA"/>
        </w:rPr>
        <w:t xml:space="preserve"> І.В. Механізм взаємодії явних і неявних принципів права </w:t>
      </w:r>
      <w:r w:rsidRPr="00680CFE">
        <w:rPr>
          <w:sz w:val="28"/>
          <w:szCs w:val="28"/>
          <w:lang w:val="uk-UA"/>
        </w:rPr>
        <w:tab/>
      </w:r>
      <w:r w:rsidRPr="00680CFE">
        <w:rPr>
          <w:sz w:val="28"/>
          <w:szCs w:val="28"/>
          <w:lang w:val="uk-UA"/>
        </w:rPr>
        <w:tab/>
        <w:t>// Держава і право. – 2014. - №47. – С.66-71</w:t>
      </w:r>
    </w:p>
    <w:p w:rsidR="007D48D2" w:rsidRPr="00680CFE" w:rsidRDefault="007D48D2" w:rsidP="007D48D2">
      <w:pPr>
        <w:pStyle w:val="a5"/>
        <w:numPr>
          <w:ilvl w:val="0"/>
          <w:numId w:val="5"/>
        </w:numPr>
        <w:tabs>
          <w:tab w:val="left" w:pos="284"/>
        </w:tabs>
        <w:autoSpaceDN w:val="0"/>
        <w:ind w:left="0" w:firstLine="0"/>
        <w:jc w:val="both"/>
        <w:rPr>
          <w:sz w:val="28"/>
          <w:szCs w:val="28"/>
          <w:lang w:val="uk-UA"/>
        </w:rPr>
      </w:pPr>
      <w:r w:rsidRPr="00680CFE">
        <w:rPr>
          <w:sz w:val="28"/>
          <w:szCs w:val="28"/>
          <w:lang w:val="uk-UA"/>
        </w:rPr>
        <w:lastRenderedPageBreak/>
        <w:t>Ковальський В. Система і функції права // Теорія і практика інтелектуальної власності. – 2011. - №3. – С. 3-10.</w:t>
      </w:r>
    </w:p>
    <w:p w:rsidR="007D48D2" w:rsidRPr="00680CFE" w:rsidRDefault="007D48D2" w:rsidP="007D48D2">
      <w:pPr>
        <w:pStyle w:val="a5"/>
        <w:numPr>
          <w:ilvl w:val="1"/>
          <w:numId w:val="3"/>
        </w:numPr>
        <w:tabs>
          <w:tab w:val="clear" w:pos="1080"/>
        </w:tabs>
        <w:autoSpaceDN w:val="0"/>
        <w:spacing w:line="360" w:lineRule="auto"/>
        <w:ind w:left="-567" w:right="252" w:firstLine="851"/>
        <w:jc w:val="center"/>
        <w:rPr>
          <w:b/>
          <w:sz w:val="28"/>
          <w:szCs w:val="28"/>
          <w:lang w:val="uk-UA"/>
        </w:rPr>
      </w:pPr>
      <w:r w:rsidRPr="00680CFE">
        <w:rPr>
          <w:rFonts w:eastAsia="Arial Unicode MS"/>
          <w:b/>
          <w:sz w:val="28"/>
          <w:szCs w:val="28"/>
          <w:lang w:val="uk-UA"/>
        </w:rPr>
        <w:t>Поняття та сутність права.</w:t>
      </w:r>
    </w:p>
    <w:p w:rsidR="007D48D2" w:rsidRPr="00680CFE" w:rsidRDefault="007D48D2" w:rsidP="007D48D2">
      <w:pPr>
        <w:tabs>
          <w:tab w:val="left" w:pos="1125"/>
        </w:tabs>
        <w:spacing w:line="360" w:lineRule="auto"/>
        <w:ind w:left="-567" w:firstLine="851"/>
        <w:jc w:val="both"/>
        <w:rPr>
          <w:sz w:val="28"/>
          <w:szCs w:val="28"/>
        </w:rPr>
      </w:pPr>
      <w:r w:rsidRPr="00680CFE">
        <w:rPr>
          <w:b/>
          <w:sz w:val="28"/>
          <w:szCs w:val="28"/>
        </w:rPr>
        <w:t>Право</w:t>
      </w:r>
      <w:r w:rsidRPr="00680CFE">
        <w:rPr>
          <w:sz w:val="28"/>
          <w:szCs w:val="28"/>
        </w:rPr>
        <w:t xml:space="preserve"> – це система загальнообов’язкових, формально визначених норм, що встановлюються і забезпечуються державою та спрямовуються на врегулювання суспільних відносин.</w:t>
      </w:r>
    </w:p>
    <w:p w:rsidR="007D48D2" w:rsidRPr="00680CFE" w:rsidRDefault="007D48D2" w:rsidP="007D48D2">
      <w:pPr>
        <w:tabs>
          <w:tab w:val="left" w:pos="1125"/>
        </w:tabs>
        <w:spacing w:line="360" w:lineRule="auto"/>
        <w:ind w:left="-567" w:firstLine="851"/>
        <w:jc w:val="both"/>
        <w:rPr>
          <w:sz w:val="28"/>
          <w:szCs w:val="28"/>
        </w:rPr>
      </w:pPr>
      <w:r w:rsidRPr="00680CFE">
        <w:rPr>
          <w:b/>
          <w:sz w:val="28"/>
          <w:szCs w:val="28"/>
        </w:rPr>
        <w:t>Ознаки права</w:t>
      </w:r>
      <w:r w:rsidRPr="00680CFE">
        <w:rPr>
          <w:sz w:val="28"/>
          <w:szCs w:val="28"/>
        </w:rPr>
        <w:t>:</w:t>
      </w:r>
    </w:p>
    <w:p w:rsidR="007D48D2" w:rsidRPr="00680CFE" w:rsidRDefault="007D48D2" w:rsidP="007D48D2">
      <w:pPr>
        <w:pStyle w:val="a5"/>
        <w:numPr>
          <w:ilvl w:val="4"/>
          <w:numId w:val="1"/>
        </w:numPr>
        <w:tabs>
          <w:tab w:val="clear" w:pos="2160"/>
        </w:tabs>
        <w:autoSpaceDN w:val="0"/>
        <w:spacing w:line="360" w:lineRule="auto"/>
        <w:ind w:left="-567" w:firstLine="851"/>
        <w:jc w:val="both"/>
        <w:rPr>
          <w:sz w:val="28"/>
          <w:szCs w:val="28"/>
          <w:lang w:val="uk-UA"/>
        </w:rPr>
      </w:pPr>
      <w:r w:rsidRPr="00680CFE">
        <w:rPr>
          <w:sz w:val="28"/>
          <w:szCs w:val="28"/>
          <w:lang w:val="uk-UA"/>
        </w:rPr>
        <w:t>Нормативність. Право складається з норм – правил поведінки загального характеру, що регулюють суспільні відносини. «</w:t>
      </w:r>
      <w:proofErr w:type="spellStart"/>
      <w:r w:rsidRPr="00680CFE">
        <w:rPr>
          <w:sz w:val="28"/>
          <w:szCs w:val="28"/>
          <w:lang w:val="uk-UA"/>
        </w:rPr>
        <w:t>Norma</w:t>
      </w:r>
      <w:proofErr w:type="spellEnd"/>
      <w:r w:rsidRPr="00680CFE">
        <w:rPr>
          <w:sz w:val="28"/>
          <w:szCs w:val="28"/>
          <w:lang w:val="uk-UA"/>
        </w:rPr>
        <w:t xml:space="preserve">» у перекладі з латинського означає «зразок», а нормативне регулювання за своєю сутністю є встановленням загальних правил поведінки, які повинні застосовуватись у разі настання певних життєвих обставин. </w:t>
      </w:r>
    </w:p>
    <w:p w:rsidR="007D48D2" w:rsidRPr="00680CFE" w:rsidRDefault="007D48D2" w:rsidP="007D48D2">
      <w:pPr>
        <w:pStyle w:val="a5"/>
        <w:numPr>
          <w:ilvl w:val="4"/>
          <w:numId w:val="1"/>
        </w:numPr>
        <w:tabs>
          <w:tab w:val="clear" w:pos="2160"/>
        </w:tabs>
        <w:autoSpaceDN w:val="0"/>
        <w:spacing w:line="360" w:lineRule="auto"/>
        <w:ind w:left="-567" w:firstLine="851"/>
        <w:jc w:val="both"/>
        <w:rPr>
          <w:sz w:val="28"/>
          <w:szCs w:val="28"/>
          <w:lang w:val="uk-UA"/>
        </w:rPr>
      </w:pPr>
      <w:r w:rsidRPr="00680CFE">
        <w:rPr>
          <w:sz w:val="28"/>
          <w:szCs w:val="28"/>
          <w:lang w:val="uk-UA"/>
        </w:rPr>
        <w:t xml:space="preserve">Формальна визначеність. Право – система формально визначених норм, тобто таких, у яких чітко визначається воля держави. Як правило, формальна визначеність забезпечується за рахунок фіксації норм у нормативних актах, адже ще з найдавніших часів правителі прагнули до чіткого зовнішнього вираження своїх офіційних велінь і, як правило, – до ознайомлення з ними населення. Так, закони царя </w:t>
      </w:r>
      <w:proofErr w:type="spellStart"/>
      <w:r w:rsidRPr="00680CFE">
        <w:rPr>
          <w:sz w:val="28"/>
          <w:szCs w:val="28"/>
          <w:lang w:val="uk-UA"/>
        </w:rPr>
        <w:t>Хамурапі</w:t>
      </w:r>
      <w:proofErr w:type="spellEnd"/>
      <w:r w:rsidRPr="00680CFE">
        <w:rPr>
          <w:sz w:val="28"/>
          <w:szCs w:val="28"/>
          <w:lang w:val="uk-UA"/>
        </w:rPr>
        <w:t xml:space="preserve"> були вибиті клинописом на базальтовому стовпі, що, вірогідно, знаходився у центрі Вавилону. </w:t>
      </w:r>
    </w:p>
    <w:p w:rsidR="007D48D2" w:rsidRPr="00680CFE" w:rsidRDefault="007D48D2" w:rsidP="007D48D2">
      <w:pPr>
        <w:pStyle w:val="a5"/>
        <w:numPr>
          <w:ilvl w:val="4"/>
          <w:numId w:val="1"/>
        </w:numPr>
        <w:tabs>
          <w:tab w:val="clear" w:pos="2160"/>
        </w:tabs>
        <w:autoSpaceDN w:val="0"/>
        <w:spacing w:line="360" w:lineRule="auto"/>
        <w:ind w:left="-567" w:firstLine="851"/>
        <w:jc w:val="both"/>
        <w:rPr>
          <w:sz w:val="28"/>
          <w:szCs w:val="28"/>
          <w:lang w:val="uk-UA"/>
        </w:rPr>
      </w:pPr>
      <w:r w:rsidRPr="00680CFE">
        <w:rPr>
          <w:sz w:val="28"/>
          <w:szCs w:val="28"/>
          <w:lang w:val="uk-UA"/>
        </w:rPr>
        <w:t xml:space="preserve">Системність. Право – це не просто сукупність норм, а визначена їхня система. Тільки в системі, у взаємозв’язку правові норми можуть виявити свої регулюючі властивості. Чим краща узгодженість правових приписів, тим ефективніше право. </w:t>
      </w:r>
    </w:p>
    <w:p w:rsidR="007D48D2" w:rsidRPr="00680CFE" w:rsidRDefault="007D48D2" w:rsidP="007D48D2">
      <w:pPr>
        <w:pStyle w:val="a5"/>
        <w:numPr>
          <w:ilvl w:val="4"/>
          <w:numId w:val="1"/>
        </w:numPr>
        <w:tabs>
          <w:tab w:val="clear" w:pos="2160"/>
        </w:tabs>
        <w:autoSpaceDN w:val="0"/>
        <w:spacing w:line="360" w:lineRule="auto"/>
        <w:ind w:left="-567" w:firstLine="851"/>
        <w:jc w:val="both"/>
        <w:rPr>
          <w:sz w:val="28"/>
          <w:szCs w:val="28"/>
          <w:lang w:val="uk-UA"/>
        </w:rPr>
      </w:pPr>
      <w:r w:rsidRPr="00680CFE">
        <w:rPr>
          <w:sz w:val="28"/>
          <w:szCs w:val="28"/>
          <w:lang w:val="uk-UA"/>
        </w:rPr>
        <w:t xml:space="preserve">Санкціонованість державою. Право встановлюється державними органами. Кожен державний орган у межах своєї компетенції видає нормативні акти, в яких містяться норми права. Це не єдиний, але найбільш характерний спосіб встановлення права. </w:t>
      </w:r>
    </w:p>
    <w:p w:rsidR="007D48D2" w:rsidRPr="00680CFE" w:rsidRDefault="007D48D2" w:rsidP="007D48D2">
      <w:pPr>
        <w:pStyle w:val="a5"/>
        <w:numPr>
          <w:ilvl w:val="4"/>
          <w:numId w:val="1"/>
        </w:numPr>
        <w:tabs>
          <w:tab w:val="clear" w:pos="2160"/>
        </w:tabs>
        <w:autoSpaceDN w:val="0"/>
        <w:spacing w:line="360" w:lineRule="auto"/>
        <w:ind w:left="-567" w:firstLine="851"/>
        <w:jc w:val="both"/>
        <w:rPr>
          <w:sz w:val="28"/>
          <w:szCs w:val="28"/>
          <w:lang w:val="uk-UA"/>
        </w:rPr>
      </w:pPr>
      <w:r w:rsidRPr="00680CFE">
        <w:rPr>
          <w:sz w:val="28"/>
          <w:szCs w:val="28"/>
          <w:lang w:val="uk-UA"/>
        </w:rPr>
        <w:t xml:space="preserve">Обов’язковість. Право обов’язкове для виконання тими громадянами, організаціям чи органами держави, яким воно адресовано. У загальнообов’язковості офіційних розпоряджень виявляється суверенітет держави. </w:t>
      </w:r>
    </w:p>
    <w:p w:rsidR="007D48D2" w:rsidRPr="00680CFE" w:rsidRDefault="007D48D2" w:rsidP="007D48D2">
      <w:pPr>
        <w:pStyle w:val="a5"/>
        <w:numPr>
          <w:ilvl w:val="4"/>
          <w:numId w:val="1"/>
        </w:numPr>
        <w:tabs>
          <w:tab w:val="clear" w:pos="2160"/>
        </w:tabs>
        <w:autoSpaceDN w:val="0"/>
        <w:spacing w:line="360" w:lineRule="auto"/>
        <w:ind w:left="-567" w:firstLine="851"/>
        <w:jc w:val="both"/>
        <w:rPr>
          <w:sz w:val="28"/>
          <w:szCs w:val="28"/>
          <w:lang w:val="uk-UA"/>
        </w:rPr>
      </w:pPr>
      <w:r w:rsidRPr="00680CFE">
        <w:rPr>
          <w:sz w:val="28"/>
          <w:szCs w:val="28"/>
          <w:lang w:val="uk-UA"/>
        </w:rPr>
        <w:lastRenderedPageBreak/>
        <w:t>Забезпеченість силою державного примусу. Реалізація права гарантована державою. Більшість правових норм дотримується і виконується добровільно, однак за кожною нормою потенційно існує можливість державного примусу до виконання і відповідальність за її порушення. Для багатьох людей це є чинником, що забезпечує правомірну поведінку.</w:t>
      </w:r>
    </w:p>
    <w:p w:rsidR="007D48D2" w:rsidRPr="00680CFE" w:rsidRDefault="007D48D2" w:rsidP="007D48D2">
      <w:pPr>
        <w:tabs>
          <w:tab w:val="left" w:pos="1125"/>
        </w:tabs>
        <w:spacing w:line="360" w:lineRule="auto"/>
        <w:ind w:left="-567" w:firstLine="851"/>
        <w:jc w:val="both"/>
        <w:rPr>
          <w:sz w:val="28"/>
          <w:szCs w:val="28"/>
        </w:rPr>
      </w:pPr>
      <w:r w:rsidRPr="00680CFE">
        <w:rPr>
          <w:b/>
          <w:sz w:val="28"/>
          <w:szCs w:val="28"/>
        </w:rPr>
        <w:t xml:space="preserve"> Сутність права</w:t>
      </w:r>
      <w:r w:rsidRPr="00680CFE">
        <w:rPr>
          <w:sz w:val="28"/>
          <w:szCs w:val="28"/>
        </w:rPr>
        <w:t>, як і сутність держави, полягає у його соціальному призначенні – регулюванні суспільних відносин та організації управління суспільством.</w:t>
      </w:r>
    </w:p>
    <w:p w:rsidR="007D48D2" w:rsidRPr="00680CFE" w:rsidRDefault="007D48D2" w:rsidP="007D48D2">
      <w:pPr>
        <w:spacing w:line="360" w:lineRule="auto"/>
        <w:ind w:left="-567" w:firstLine="851"/>
        <w:jc w:val="both"/>
        <w:rPr>
          <w:sz w:val="28"/>
          <w:szCs w:val="28"/>
        </w:rPr>
      </w:pPr>
      <w:r w:rsidRPr="00680CFE">
        <w:rPr>
          <w:sz w:val="28"/>
          <w:szCs w:val="28"/>
        </w:rPr>
        <w:t>Сутність права полягає в тому, що воно є: 1) владним нормативним регулятором суспільних відносин і поведінки людей, узгодження їх інтересів, примирення конфліктів; 2) виразником міри свободи в суспільстві відповідно до рівня його соціально-економічного розвитку (в ідеалі ця міра свободи повинна бути справедливою та рівною).</w:t>
      </w:r>
    </w:p>
    <w:p w:rsidR="007D48D2" w:rsidRPr="00680CFE" w:rsidRDefault="007D48D2" w:rsidP="007D48D2">
      <w:pPr>
        <w:spacing w:line="360" w:lineRule="auto"/>
        <w:ind w:left="-567" w:firstLine="851"/>
        <w:jc w:val="center"/>
        <w:rPr>
          <w:b/>
          <w:sz w:val="28"/>
          <w:szCs w:val="28"/>
        </w:rPr>
      </w:pPr>
      <w:r w:rsidRPr="00680CFE">
        <w:rPr>
          <w:b/>
          <w:sz w:val="28"/>
          <w:szCs w:val="28"/>
        </w:rPr>
        <w:t>2.</w:t>
      </w:r>
      <w:r w:rsidRPr="00680CFE">
        <w:rPr>
          <w:rFonts w:eastAsia="Arial Unicode MS"/>
          <w:b/>
          <w:sz w:val="28"/>
          <w:szCs w:val="28"/>
        </w:rPr>
        <w:t>Функції права.</w:t>
      </w:r>
    </w:p>
    <w:p w:rsidR="007D48D2" w:rsidRPr="00680CFE" w:rsidRDefault="007D48D2" w:rsidP="007D48D2">
      <w:pPr>
        <w:spacing w:line="360" w:lineRule="auto"/>
        <w:ind w:left="-567" w:firstLine="851"/>
        <w:jc w:val="both"/>
        <w:rPr>
          <w:rFonts w:eastAsia="Calibri"/>
          <w:iCs/>
          <w:sz w:val="28"/>
          <w:szCs w:val="28"/>
          <w:lang w:eastAsia="en-US"/>
        </w:rPr>
      </w:pPr>
      <w:r w:rsidRPr="00680CFE">
        <w:rPr>
          <w:rFonts w:eastAsia="Calibri"/>
          <w:b/>
          <w:bCs/>
          <w:sz w:val="28"/>
          <w:szCs w:val="28"/>
          <w:lang w:eastAsia="en-US"/>
        </w:rPr>
        <w:t xml:space="preserve">Функції права </w:t>
      </w:r>
      <w:r w:rsidRPr="00680CFE">
        <w:rPr>
          <w:rFonts w:eastAsia="Calibri"/>
          <w:iCs/>
          <w:sz w:val="28"/>
          <w:szCs w:val="28"/>
          <w:lang w:eastAsia="en-US"/>
        </w:rPr>
        <w:t>— це головні напрямки впливу права на суспільні відносини, які визначаються соціальним призначенням права в різних сферах суспільного життя.</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b/>
          <w:sz w:val="28"/>
          <w:szCs w:val="28"/>
          <w:lang w:eastAsia="en-US"/>
        </w:rPr>
        <w:t>Види функцій</w:t>
      </w:r>
      <w:r w:rsidRPr="00680CFE">
        <w:rPr>
          <w:rFonts w:eastAsia="Calibri"/>
          <w:sz w:val="28"/>
          <w:szCs w:val="28"/>
          <w:lang w:eastAsia="en-US"/>
        </w:rPr>
        <w:t>:</w:t>
      </w:r>
    </w:p>
    <w:p w:rsidR="007D48D2" w:rsidRPr="00680CFE" w:rsidRDefault="007D48D2" w:rsidP="007D48D2">
      <w:pPr>
        <w:pStyle w:val="a5"/>
        <w:numPr>
          <w:ilvl w:val="5"/>
          <w:numId w:val="1"/>
        </w:numPr>
        <w:autoSpaceDE w:val="0"/>
        <w:autoSpaceDN w:val="0"/>
        <w:adjustRightInd w:val="0"/>
        <w:spacing w:line="360" w:lineRule="auto"/>
        <w:ind w:left="567" w:hanging="283"/>
        <w:jc w:val="both"/>
        <w:rPr>
          <w:rFonts w:eastAsia="Calibri"/>
          <w:b/>
          <w:sz w:val="28"/>
          <w:szCs w:val="28"/>
          <w:u w:val="single"/>
          <w:lang w:val="uk-UA" w:eastAsia="en-US"/>
        </w:rPr>
      </w:pPr>
      <w:r w:rsidRPr="00680CFE">
        <w:rPr>
          <w:rFonts w:eastAsia="Calibri"/>
          <w:b/>
          <w:sz w:val="28"/>
          <w:szCs w:val="28"/>
          <w:u w:val="single"/>
          <w:lang w:val="uk-UA" w:eastAsia="en-US"/>
        </w:rPr>
        <w:t xml:space="preserve">Соціальні </w:t>
      </w:r>
    </w:p>
    <w:p w:rsidR="007D48D2" w:rsidRPr="00680CFE" w:rsidRDefault="007D48D2" w:rsidP="007D48D2">
      <w:pPr>
        <w:pStyle w:val="a5"/>
        <w:numPr>
          <w:ilvl w:val="1"/>
          <w:numId w:val="6"/>
        </w:numPr>
        <w:autoSpaceDE w:val="0"/>
        <w:autoSpaceDN w:val="0"/>
        <w:adjustRightInd w:val="0"/>
        <w:spacing w:line="360" w:lineRule="auto"/>
        <w:ind w:left="-567" w:firstLine="851"/>
        <w:jc w:val="both"/>
        <w:rPr>
          <w:rFonts w:eastAsia="Calibri"/>
          <w:sz w:val="28"/>
          <w:szCs w:val="28"/>
          <w:lang w:val="uk-UA" w:eastAsia="en-US"/>
        </w:rPr>
      </w:pPr>
      <w:r w:rsidRPr="00680CFE">
        <w:rPr>
          <w:rFonts w:eastAsia="Calibri"/>
          <w:b/>
          <w:iCs/>
          <w:sz w:val="28"/>
          <w:szCs w:val="28"/>
          <w:lang w:val="uk-UA" w:eastAsia="en-US"/>
        </w:rPr>
        <w:t>Інформаційна</w:t>
      </w:r>
      <w:r w:rsidRPr="00680CFE">
        <w:rPr>
          <w:rFonts w:eastAsia="Calibri"/>
          <w:iCs/>
          <w:sz w:val="28"/>
          <w:szCs w:val="28"/>
          <w:lang w:val="uk-UA" w:eastAsia="en-US"/>
        </w:rPr>
        <w:t xml:space="preserve"> функція </w:t>
      </w:r>
      <w:r w:rsidRPr="00680CFE">
        <w:rPr>
          <w:rFonts w:eastAsia="Calibri"/>
          <w:sz w:val="28"/>
          <w:szCs w:val="28"/>
          <w:lang w:val="uk-UA" w:eastAsia="en-US"/>
        </w:rPr>
        <w:t>проявляється в тому, що право інформує суспільство про варіанти можливої соціально значущої поведінки і сприяє соціально корисній поведінці через відповідні приписи, які закріплюються у відповідних джерелах права.</w:t>
      </w:r>
    </w:p>
    <w:p w:rsidR="007D48D2" w:rsidRPr="00680CFE" w:rsidRDefault="007D48D2" w:rsidP="007D48D2">
      <w:pPr>
        <w:pStyle w:val="a5"/>
        <w:numPr>
          <w:ilvl w:val="1"/>
          <w:numId w:val="6"/>
        </w:numPr>
        <w:autoSpaceDE w:val="0"/>
        <w:autoSpaceDN w:val="0"/>
        <w:adjustRightInd w:val="0"/>
        <w:spacing w:line="360" w:lineRule="auto"/>
        <w:ind w:left="-567" w:firstLine="851"/>
        <w:jc w:val="both"/>
        <w:rPr>
          <w:rFonts w:eastAsia="Calibri"/>
          <w:sz w:val="28"/>
          <w:szCs w:val="28"/>
          <w:lang w:val="uk-UA" w:eastAsia="en-US"/>
        </w:rPr>
      </w:pPr>
      <w:r w:rsidRPr="00680CFE">
        <w:rPr>
          <w:rFonts w:eastAsia="Calibri"/>
          <w:b/>
          <w:iCs/>
          <w:sz w:val="28"/>
          <w:szCs w:val="28"/>
          <w:lang w:val="uk-UA" w:eastAsia="en-US"/>
        </w:rPr>
        <w:t>Комунікативна</w:t>
      </w:r>
      <w:r w:rsidRPr="00680CFE">
        <w:rPr>
          <w:rFonts w:eastAsia="Calibri"/>
          <w:iCs/>
          <w:sz w:val="28"/>
          <w:szCs w:val="28"/>
          <w:lang w:val="uk-UA" w:eastAsia="en-US"/>
        </w:rPr>
        <w:t xml:space="preserve"> функція </w:t>
      </w:r>
      <w:r w:rsidRPr="00680CFE">
        <w:rPr>
          <w:rFonts w:eastAsia="Calibri"/>
          <w:sz w:val="28"/>
          <w:szCs w:val="28"/>
          <w:lang w:val="uk-UA" w:eastAsia="en-US"/>
        </w:rPr>
        <w:t>полягає у тому, що право є інформаційною системою і через це — засобом зв’язку між суб’єктом та об’єктом управління у суспільстві, в такий спосіб поєднуючи їх.</w:t>
      </w:r>
    </w:p>
    <w:p w:rsidR="007D48D2" w:rsidRPr="00680CFE" w:rsidRDefault="007D48D2" w:rsidP="007D48D2">
      <w:pPr>
        <w:pStyle w:val="a5"/>
        <w:numPr>
          <w:ilvl w:val="1"/>
          <w:numId w:val="6"/>
        </w:numPr>
        <w:autoSpaceDE w:val="0"/>
        <w:autoSpaceDN w:val="0"/>
        <w:adjustRightInd w:val="0"/>
        <w:spacing w:line="360" w:lineRule="auto"/>
        <w:ind w:left="-567" w:firstLine="851"/>
        <w:jc w:val="both"/>
        <w:rPr>
          <w:rFonts w:eastAsia="Calibri"/>
          <w:sz w:val="28"/>
          <w:szCs w:val="28"/>
          <w:lang w:val="uk-UA" w:eastAsia="en-US"/>
        </w:rPr>
      </w:pPr>
      <w:r w:rsidRPr="00680CFE">
        <w:rPr>
          <w:rFonts w:eastAsia="Calibri"/>
          <w:b/>
          <w:iCs/>
          <w:sz w:val="28"/>
          <w:szCs w:val="28"/>
          <w:lang w:val="uk-UA" w:eastAsia="en-US"/>
        </w:rPr>
        <w:t>Виховна функція</w:t>
      </w:r>
      <w:r w:rsidRPr="00680CFE">
        <w:rPr>
          <w:rFonts w:eastAsia="Calibri"/>
          <w:i/>
          <w:iCs/>
          <w:sz w:val="28"/>
          <w:szCs w:val="28"/>
          <w:lang w:val="uk-UA" w:eastAsia="en-US"/>
        </w:rPr>
        <w:t xml:space="preserve"> </w:t>
      </w:r>
      <w:r w:rsidRPr="00680CFE">
        <w:rPr>
          <w:rFonts w:eastAsia="Calibri"/>
          <w:sz w:val="28"/>
          <w:szCs w:val="28"/>
          <w:lang w:val="uk-UA" w:eastAsia="en-US"/>
        </w:rPr>
        <w:t>являє собою результат здатності права висловлювати загальновизнані і підтримувані суспільством думки та впливати на свідомість людей, формуючи у них відповідні позитивні з погляду суспільства думки щодо поведінки в певних життєвих ситуаціях.</w:t>
      </w:r>
    </w:p>
    <w:p w:rsidR="007D48D2" w:rsidRPr="00680CFE" w:rsidRDefault="007D48D2" w:rsidP="007D48D2">
      <w:pPr>
        <w:pStyle w:val="a5"/>
        <w:numPr>
          <w:ilvl w:val="1"/>
          <w:numId w:val="6"/>
        </w:numPr>
        <w:autoSpaceDE w:val="0"/>
        <w:autoSpaceDN w:val="0"/>
        <w:adjustRightInd w:val="0"/>
        <w:spacing w:line="360" w:lineRule="auto"/>
        <w:ind w:left="-567" w:firstLine="851"/>
        <w:jc w:val="both"/>
        <w:rPr>
          <w:rFonts w:eastAsia="Calibri"/>
          <w:sz w:val="28"/>
          <w:szCs w:val="28"/>
          <w:lang w:val="uk-UA" w:eastAsia="en-US"/>
        </w:rPr>
      </w:pPr>
      <w:r w:rsidRPr="00680CFE">
        <w:rPr>
          <w:rFonts w:eastAsia="Calibri"/>
          <w:b/>
          <w:iCs/>
          <w:sz w:val="28"/>
          <w:szCs w:val="28"/>
          <w:lang w:val="uk-UA" w:eastAsia="en-US"/>
        </w:rPr>
        <w:lastRenderedPageBreak/>
        <w:t>Ідеологічна функція</w:t>
      </w:r>
      <w:r w:rsidRPr="00680CFE">
        <w:rPr>
          <w:rFonts w:eastAsia="Calibri"/>
          <w:iCs/>
          <w:sz w:val="28"/>
          <w:szCs w:val="28"/>
          <w:lang w:val="uk-UA" w:eastAsia="en-US"/>
        </w:rPr>
        <w:t xml:space="preserve"> </w:t>
      </w:r>
      <w:r w:rsidRPr="00680CFE">
        <w:rPr>
          <w:rFonts w:eastAsia="Calibri"/>
          <w:sz w:val="28"/>
          <w:szCs w:val="28"/>
          <w:lang w:val="uk-UA" w:eastAsia="en-US"/>
        </w:rPr>
        <w:t>проявляється у можливостях права істотно впливати на формування відповідної ідеології у суспільстві, яка може нести як позитивне, так і негативне навантаження.</w:t>
      </w:r>
    </w:p>
    <w:p w:rsidR="007D48D2" w:rsidRPr="00680CFE" w:rsidRDefault="007D48D2" w:rsidP="007D48D2">
      <w:pPr>
        <w:pStyle w:val="a5"/>
        <w:numPr>
          <w:ilvl w:val="5"/>
          <w:numId w:val="1"/>
        </w:numPr>
        <w:tabs>
          <w:tab w:val="clear" w:pos="2520"/>
        </w:tabs>
        <w:autoSpaceDE w:val="0"/>
        <w:autoSpaceDN w:val="0"/>
        <w:adjustRightInd w:val="0"/>
        <w:spacing w:line="360" w:lineRule="auto"/>
        <w:ind w:left="-567" w:firstLine="851"/>
        <w:jc w:val="both"/>
        <w:rPr>
          <w:rFonts w:eastAsia="Calibri"/>
          <w:sz w:val="28"/>
          <w:szCs w:val="28"/>
          <w:lang w:val="uk-UA" w:eastAsia="en-US"/>
        </w:rPr>
      </w:pPr>
      <w:r w:rsidRPr="00680CFE">
        <w:rPr>
          <w:rFonts w:eastAsia="Calibri"/>
          <w:b/>
          <w:sz w:val="28"/>
          <w:szCs w:val="28"/>
          <w:u w:val="single"/>
          <w:lang w:val="uk-UA" w:eastAsia="en-US"/>
        </w:rPr>
        <w:t xml:space="preserve">Юридичні </w:t>
      </w:r>
      <w:r w:rsidRPr="00680CFE">
        <w:rPr>
          <w:rFonts w:eastAsia="Calibri"/>
          <w:sz w:val="28"/>
          <w:szCs w:val="28"/>
          <w:lang w:val="uk-UA" w:eastAsia="en-US"/>
        </w:rPr>
        <w:t>- характеризують призначення права як юридичного інструмента щодо існуючих та бажаних суспільних відносин.</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sz w:val="28"/>
          <w:szCs w:val="28"/>
          <w:lang w:eastAsia="en-US"/>
        </w:rPr>
        <w:t xml:space="preserve">А. </w:t>
      </w:r>
      <w:r w:rsidRPr="00680CFE">
        <w:rPr>
          <w:rFonts w:eastAsia="Calibri"/>
          <w:b/>
          <w:iCs/>
          <w:sz w:val="28"/>
          <w:szCs w:val="28"/>
          <w:lang w:eastAsia="en-US"/>
        </w:rPr>
        <w:t>Регулятивна функція</w:t>
      </w:r>
      <w:r w:rsidRPr="00680CFE">
        <w:rPr>
          <w:rFonts w:eastAsia="Calibri"/>
          <w:sz w:val="28"/>
          <w:szCs w:val="28"/>
          <w:lang w:eastAsia="en-US"/>
        </w:rPr>
        <w:t xml:space="preserve"> спрямована на закріплення суспільних відносин, встановлення поведінки людей, їх прав та обов’язків.</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iCs/>
          <w:sz w:val="28"/>
          <w:szCs w:val="28"/>
          <w:lang w:eastAsia="en-US"/>
        </w:rPr>
        <w:t xml:space="preserve">- Регулятивна статична функція права </w:t>
      </w:r>
      <w:r w:rsidRPr="00680CFE">
        <w:rPr>
          <w:rFonts w:eastAsia="Calibri"/>
          <w:sz w:val="28"/>
          <w:szCs w:val="28"/>
          <w:lang w:eastAsia="en-US"/>
        </w:rPr>
        <w:t>виражається у дії права на суспільні відносини шляхом закріплення у правових приписах вже існуючих відносин, спрямована на закріплення у правових приписах тих відносин, які склалися у суспільстві на конкретному етапі його історичного розвитку і відповідають розвитку цього суспільства, наприклад, закріплення прав власника, структури кабінету міністрів тощо.</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iCs/>
          <w:sz w:val="28"/>
          <w:szCs w:val="28"/>
          <w:lang w:eastAsia="en-US"/>
        </w:rPr>
        <w:t xml:space="preserve">- Регулятивна динамічна функція права </w:t>
      </w:r>
      <w:r w:rsidRPr="00680CFE">
        <w:rPr>
          <w:rFonts w:eastAsia="Calibri"/>
          <w:sz w:val="28"/>
          <w:szCs w:val="28"/>
          <w:lang w:eastAsia="en-US"/>
        </w:rPr>
        <w:t>виражається у можливостях права впливати на існуючі суспільні відносини з метою їх розвитку в певному напрямку, який з погляду суспільства чи правлячої еліти є доцільним і необхідним. Прикладом цього є закріплення стимулюючих норм, наприклад, про державну допомогу, що сплачується матері при народженні дитини.</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sz w:val="28"/>
          <w:szCs w:val="28"/>
          <w:lang w:eastAsia="en-US"/>
        </w:rPr>
        <w:t>Б.</w:t>
      </w:r>
      <w:r w:rsidRPr="00680CFE">
        <w:rPr>
          <w:rFonts w:eastAsia="Calibri"/>
          <w:b/>
          <w:iCs/>
          <w:sz w:val="28"/>
          <w:szCs w:val="28"/>
          <w:lang w:eastAsia="en-US"/>
        </w:rPr>
        <w:t>Охоронна функція права</w:t>
      </w:r>
      <w:r w:rsidRPr="00680CFE">
        <w:rPr>
          <w:rFonts w:eastAsia="Calibri"/>
          <w:iCs/>
          <w:sz w:val="28"/>
          <w:szCs w:val="28"/>
          <w:lang w:eastAsia="en-US"/>
        </w:rPr>
        <w:t xml:space="preserve"> </w:t>
      </w:r>
      <w:r w:rsidRPr="00680CFE">
        <w:rPr>
          <w:rFonts w:eastAsia="Calibri"/>
          <w:sz w:val="28"/>
          <w:szCs w:val="28"/>
          <w:lang w:eastAsia="en-US"/>
        </w:rPr>
        <w:t xml:space="preserve">проявляється у встановленні правом норм, спрямованих на охорону суспільно значущих відносин у різних сферах суспільного життя і викорінення шкідливих та небезпечних для суспільства варіантів поведінки. </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iCs/>
          <w:sz w:val="28"/>
          <w:szCs w:val="28"/>
          <w:lang w:eastAsia="en-US"/>
        </w:rPr>
        <w:t xml:space="preserve">- </w:t>
      </w:r>
      <w:r w:rsidRPr="00680CFE">
        <w:rPr>
          <w:rFonts w:eastAsia="Calibri"/>
          <w:i/>
          <w:iCs/>
          <w:sz w:val="28"/>
          <w:szCs w:val="28"/>
          <w:lang w:eastAsia="en-US"/>
        </w:rPr>
        <w:t>Компенсаційна функція</w:t>
      </w:r>
      <w:r w:rsidRPr="00680CFE">
        <w:rPr>
          <w:rFonts w:eastAsia="Calibri"/>
          <w:iCs/>
          <w:sz w:val="28"/>
          <w:szCs w:val="28"/>
          <w:lang w:eastAsia="en-US"/>
        </w:rPr>
        <w:t xml:space="preserve"> права </w:t>
      </w:r>
      <w:r w:rsidRPr="00680CFE">
        <w:rPr>
          <w:rFonts w:eastAsia="Calibri"/>
          <w:sz w:val="28"/>
          <w:szCs w:val="28"/>
          <w:lang w:eastAsia="en-US"/>
        </w:rPr>
        <w:t xml:space="preserve">полягає у компенсації шкоди, завданої протиправними діями держави чи інших осіб. </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sz w:val="28"/>
          <w:szCs w:val="28"/>
          <w:lang w:eastAsia="en-US"/>
        </w:rPr>
        <w:t xml:space="preserve">- </w:t>
      </w:r>
      <w:r w:rsidRPr="00680CFE">
        <w:rPr>
          <w:rFonts w:eastAsia="Calibri"/>
          <w:i/>
          <w:iCs/>
          <w:sz w:val="28"/>
          <w:szCs w:val="28"/>
          <w:lang w:eastAsia="en-US"/>
        </w:rPr>
        <w:t>Обмежувальна функція</w:t>
      </w:r>
      <w:r w:rsidRPr="00680CFE">
        <w:rPr>
          <w:rFonts w:eastAsia="Calibri"/>
          <w:iCs/>
          <w:sz w:val="28"/>
          <w:szCs w:val="28"/>
          <w:lang w:eastAsia="en-US"/>
        </w:rPr>
        <w:t xml:space="preserve"> права </w:t>
      </w:r>
      <w:r w:rsidRPr="00680CFE">
        <w:rPr>
          <w:rFonts w:eastAsia="Calibri"/>
          <w:sz w:val="28"/>
          <w:szCs w:val="28"/>
          <w:lang w:eastAsia="en-US"/>
        </w:rPr>
        <w:t>проявляється в обмеженні за допомогою нормативних приписів діяльності суб’єктів права, якщо вони будь-яким чином обмежують права та інтереси інших осіб, суспільства в цілому, наприклад, заборона діяльності громадських організацій, які пропагують соціальну, расову, національну чи релігійну ворожнечу.</w:t>
      </w:r>
    </w:p>
    <w:p w:rsidR="007D48D2" w:rsidRPr="00680CFE" w:rsidRDefault="007D48D2" w:rsidP="007D48D2">
      <w:pPr>
        <w:spacing w:line="360" w:lineRule="auto"/>
        <w:ind w:left="-567" w:firstLine="851"/>
        <w:jc w:val="both"/>
        <w:rPr>
          <w:rFonts w:eastAsia="Calibri"/>
          <w:b/>
          <w:bCs/>
          <w:iCs/>
          <w:sz w:val="28"/>
          <w:szCs w:val="28"/>
          <w:lang w:eastAsia="en-US"/>
        </w:rPr>
      </w:pPr>
      <w:r w:rsidRPr="00680CFE">
        <w:rPr>
          <w:rFonts w:eastAsia="Calibri"/>
          <w:sz w:val="28"/>
          <w:szCs w:val="28"/>
          <w:lang w:eastAsia="en-US"/>
        </w:rPr>
        <w:t xml:space="preserve">- </w:t>
      </w:r>
      <w:proofErr w:type="spellStart"/>
      <w:r w:rsidRPr="00680CFE">
        <w:rPr>
          <w:rFonts w:eastAsia="Calibri"/>
          <w:i/>
          <w:iCs/>
          <w:sz w:val="28"/>
          <w:szCs w:val="28"/>
          <w:lang w:eastAsia="en-US"/>
        </w:rPr>
        <w:t>Поновлююча</w:t>
      </w:r>
      <w:proofErr w:type="spellEnd"/>
      <w:r w:rsidRPr="00680CFE">
        <w:rPr>
          <w:rFonts w:eastAsia="Calibri"/>
          <w:i/>
          <w:iCs/>
          <w:sz w:val="28"/>
          <w:szCs w:val="28"/>
          <w:lang w:eastAsia="en-US"/>
        </w:rPr>
        <w:t xml:space="preserve"> функція</w:t>
      </w:r>
      <w:r w:rsidRPr="00680CFE">
        <w:rPr>
          <w:rFonts w:eastAsia="Calibri"/>
          <w:iCs/>
          <w:sz w:val="28"/>
          <w:szCs w:val="28"/>
          <w:lang w:eastAsia="en-US"/>
        </w:rPr>
        <w:t xml:space="preserve"> права </w:t>
      </w:r>
      <w:r w:rsidRPr="00680CFE">
        <w:rPr>
          <w:rFonts w:eastAsia="Calibri"/>
          <w:sz w:val="28"/>
          <w:szCs w:val="28"/>
          <w:lang w:eastAsia="en-US"/>
        </w:rPr>
        <w:t xml:space="preserve">становить наслідок поновлення незаконно </w:t>
      </w:r>
      <w:r w:rsidRPr="00680CFE">
        <w:rPr>
          <w:rFonts w:eastAsia="Calibri"/>
          <w:sz w:val="28"/>
          <w:szCs w:val="28"/>
          <w:lang w:eastAsia="en-US"/>
        </w:rPr>
        <w:lastRenderedPageBreak/>
        <w:t xml:space="preserve">порушеного права, попереднього правового становища, наприклад, повернення незаконно відібраного майна, поновлення на роботі тощо. </w:t>
      </w:r>
    </w:p>
    <w:p w:rsidR="007D48D2" w:rsidRPr="00680CFE" w:rsidRDefault="007D48D2" w:rsidP="007D48D2">
      <w:pPr>
        <w:spacing w:line="360" w:lineRule="auto"/>
        <w:ind w:left="-567" w:firstLine="851"/>
        <w:jc w:val="center"/>
        <w:rPr>
          <w:b/>
          <w:sz w:val="28"/>
          <w:szCs w:val="28"/>
          <w:lang w:eastAsia="ru-RU"/>
        </w:rPr>
      </w:pPr>
      <w:r w:rsidRPr="00680CFE">
        <w:rPr>
          <w:rFonts w:eastAsia="Calibri"/>
          <w:b/>
          <w:sz w:val="28"/>
          <w:szCs w:val="28"/>
          <w:lang w:eastAsia="en-US"/>
        </w:rPr>
        <w:t>3.</w:t>
      </w:r>
      <w:r w:rsidRPr="00680CFE">
        <w:rPr>
          <w:rFonts w:eastAsia="Arial Unicode MS"/>
          <w:b/>
          <w:sz w:val="28"/>
          <w:szCs w:val="28"/>
        </w:rPr>
        <w:t>Принципи права: поняття, види.</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b/>
          <w:sz w:val="28"/>
          <w:szCs w:val="28"/>
          <w:lang w:eastAsia="en-US"/>
        </w:rPr>
        <w:t>Принципи права</w:t>
      </w:r>
      <w:r w:rsidRPr="00680CFE">
        <w:rPr>
          <w:rFonts w:eastAsia="Calibri"/>
          <w:sz w:val="28"/>
          <w:szCs w:val="28"/>
          <w:lang w:eastAsia="en-US"/>
        </w:rPr>
        <w:t xml:space="preserve"> — об'єктивно властиві праву відправні начала, незаперечні вимоги (позитивні зобов'язання), які ставляться до учасників суспільних відносин із метою гармонічного поєднання індивідуальних, групових і громадських інтересів. </w:t>
      </w:r>
    </w:p>
    <w:p w:rsidR="007D48D2" w:rsidRPr="00680CFE" w:rsidRDefault="007D48D2" w:rsidP="007D48D2">
      <w:pPr>
        <w:tabs>
          <w:tab w:val="left" w:pos="3360"/>
        </w:tabs>
        <w:spacing w:line="360" w:lineRule="auto"/>
        <w:ind w:left="-567" w:firstLine="851"/>
        <w:rPr>
          <w:rFonts w:eastAsia="Calibri"/>
          <w:sz w:val="28"/>
          <w:szCs w:val="28"/>
          <w:lang w:eastAsia="en-US"/>
        </w:rPr>
      </w:pPr>
      <w:r w:rsidRPr="00680CFE">
        <w:rPr>
          <w:rFonts w:eastAsia="Calibri"/>
          <w:b/>
          <w:sz w:val="28"/>
          <w:szCs w:val="28"/>
          <w:lang w:eastAsia="en-US"/>
        </w:rPr>
        <w:t>Види</w:t>
      </w:r>
      <w:r w:rsidRPr="00680CFE">
        <w:rPr>
          <w:rFonts w:eastAsia="Calibri"/>
          <w:sz w:val="28"/>
          <w:szCs w:val="28"/>
          <w:lang w:eastAsia="en-US"/>
        </w:rPr>
        <w:t xml:space="preserve">: </w:t>
      </w:r>
    </w:p>
    <w:p w:rsidR="007D48D2" w:rsidRPr="00680CFE" w:rsidRDefault="007D48D2" w:rsidP="007D48D2">
      <w:pPr>
        <w:pStyle w:val="a5"/>
        <w:numPr>
          <w:ilvl w:val="6"/>
          <w:numId w:val="1"/>
        </w:numPr>
        <w:tabs>
          <w:tab w:val="clear" w:pos="2880"/>
        </w:tabs>
        <w:autoSpaceDN w:val="0"/>
        <w:spacing w:line="360" w:lineRule="auto"/>
        <w:ind w:left="-567" w:firstLine="851"/>
        <w:jc w:val="both"/>
        <w:rPr>
          <w:rFonts w:eastAsia="Calibri"/>
          <w:sz w:val="28"/>
          <w:szCs w:val="28"/>
          <w:lang w:val="uk-UA" w:eastAsia="en-US"/>
        </w:rPr>
      </w:pPr>
      <w:r w:rsidRPr="00680CFE">
        <w:rPr>
          <w:rFonts w:eastAsia="Calibri"/>
          <w:b/>
          <w:sz w:val="28"/>
          <w:szCs w:val="28"/>
          <w:lang w:val="uk-UA" w:eastAsia="en-US"/>
        </w:rPr>
        <w:t>Загальні</w:t>
      </w:r>
      <w:r w:rsidRPr="00680CFE">
        <w:rPr>
          <w:rFonts w:eastAsia="Calibri"/>
          <w:sz w:val="28"/>
          <w:szCs w:val="28"/>
          <w:lang w:val="uk-UA" w:eastAsia="en-US"/>
        </w:rPr>
        <w:t xml:space="preserve"> — своєрідна система координат, у рамках якої розвивається національна правова система, і одночасно вектор, що визначає напрямок розвитку цієї правової системи. Належать до всіх галузей права.</w:t>
      </w:r>
    </w:p>
    <w:p w:rsidR="007D48D2" w:rsidRPr="00680CFE" w:rsidRDefault="007D48D2" w:rsidP="007D48D2">
      <w:pPr>
        <w:pStyle w:val="a5"/>
        <w:numPr>
          <w:ilvl w:val="0"/>
          <w:numId w:val="2"/>
        </w:numPr>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Принцип свободи означає, що право виступає як міра свободи — політичної, економічної, ідеологічної.</w:t>
      </w:r>
    </w:p>
    <w:p w:rsidR="007D48D2" w:rsidRPr="00680CFE" w:rsidRDefault="007D48D2" w:rsidP="007D48D2">
      <w:pPr>
        <w:pStyle w:val="a5"/>
        <w:numPr>
          <w:ilvl w:val="0"/>
          <w:numId w:val="2"/>
        </w:numPr>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 xml:space="preserve">Принцип справедливості означає, що право виступає як міра справедливості, як морально-правова домірність вкладеного та отриманого в усіх сферах життєдіяльності людини та їхнього правового забезпечення. </w:t>
      </w:r>
    </w:p>
    <w:p w:rsidR="007D48D2" w:rsidRPr="00680CFE" w:rsidRDefault="007D48D2" w:rsidP="007D48D2">
      <w:pPr>
        <w:pStyle w:val="a5"/>
        <w:numPr>
          <w:ilvl w:val="0"/>
          <w:numId w:val="2"/>
        </w:numPr>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Принцип рівності означає рівність усіх перед законом, рівність прав та обов'язків, незалежно від національної, релігійної та іншої належності, службового та іншого становища, рівну відповідальність перед законом, рівний захист у суді.</w:t>
      </w:r>
    </w:p>
    <w:p w:rsidR="007D48D2" w:rsidRPr="00680CFE" w:rsidRDefault="007D48D2" w:rsidP="007D48D2">
      <w:pPr>
        <w:pStyle w:val="a5"/>
        <w:numPr>
          <w:ilvl w:val="0"/>
          <w:numId w:val="2"/>
        </w:numPr>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 xml:space="preserve">Принцип гуманізму, тобто людинолюбства, розкриває одну з найважливіших ціннісних характеристик права, домінування у формуванні та функціонуванні правової системи природних </w:t>
      </w:r>
      <w:proofErr w:type="spellStart"/>
      <w:r w:rsidRPr="00680CFE">
        <w:rPr>
          <w:rFonts w:eastAsia="Calibri"/>
          <w:sz w:val="28"/>
          <w:szCs w:val="28"/>
          <w:lang w:val="uk-UA" w:eastAsia="en-US"/>
        </w:rPr>
        <w:t>не-відчужуваних</w:t>
      </w:r>
      <w:proofErr w:type="spellEnd"/>
      <w:r w:rsidRPr="00680CFE">
        <w:rPr>
          <w:rFonts w:eastAsia="Calibri"/>
          <w:sz w:val="28"/>
          <w:szCs w:val="28"/>
          <w:lang w:val="uk-UA" w:eastAsia="en-US"/>
        </w:rPr>
        <w:t xml:space="preserve"> прав людини. </w:t>
      </w:r>
    </w:p>
    <w:p w:rsidR="007D48D2" w:rsidRPr="00680CFE" w:rsidRDefault="007D48D2" w:rsidP="007D48D2">
      <w:pPr>
        <w:pStyle w:val="a5"/>
        <w:numPr>
          <w:ilvl w:val="0"/>
          <w:numId w:val="2"/>
        </w:numPr>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Принцип демократизму знаходить свій прояв у тому, що право та законодавство виражають волю народу, волю всіх і кожного, формуються через форми народовладдя: безпосередню та представницьку демократію.</w:t>
      </w:r>
    </w:p>
    <w:p w:rsidR="007D48D2" w:rsidRPr="00680CFE" w:rsidRDefault="007D48D2" w:rsidP="007D48D2">
      <w:pPr>
        <w:pStyle w:val="a5"/>
        <w:numPr>
          <w:ilvl w:val="0"/>
          <w:numId w:val="2"/>
        </w:numPr>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Принцип законності виражається у вимогах:</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а) якості нормативно-правових актів, несуперечності їх один одному (між ними має бути ієрархічна субординація залежно від юридичної сили);</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xml:space="preserve">б) суворого додержання та виконання юридичних норм, правових приписів </w:t>
      </w:r>
      <w:r w:rsidRPr="00680CFE">
        <w:rPr>
          <w:rFonts w:eastAsia="Calibri"/>
          <w:sz w:val="28"/>
          <w:szCs w:val="28"/>
          <w:lang w:eastAsia="en-US"/>
        </w:rPr>
        <w:lastRenderedPageBreak/>
        <w:t>усіма суб'єктами — громадянами, їх громадськими та некомерційними організаціями, посадовими особами, державними органами. Передбачає також недопустимість зловживання суб'єктивним правом (див. § «Зловживання правом»);</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в) невідворотної відповідальності за вину громадян і посадових осіб.</w:t>
      </w:r>
    </w:p>
    <w:p w:rsidR="007D48D2" w:rsidRPr="00680CFE" w:rsidRDefault="007D48D2" w:rsidP="007D48D2">
      <w:pPr>
        <w:pStyle w:val="a5"/>
        <w:numPr>
          <w:ilvl w:val="6"/>
          <w:numId w:val="1"/>
        </w:numPr>
        <w:tabs>
          <w:tab w:val="clear" w:pos="2880"/>
        </w:tabs>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 xml:space="preserve"> </w:t>
      </w:r>
      <w:r w:rsidRPr="00680CFE">
        <w:rPr>
          <w:rFonts w:eastAsia="Calibri"/>
          <w:b/>
          <w:sz w:val="28"/>
          <w:szCs w:val="28"/>
          <w:lang w:val="uk-UA" w:eastAsia="en-US"/>
        </w:rPr>
        <w:t>Галузеві</w:t>
      </w:r>
      <w:r w:rsidRPr="00680CFE">
        <w:rPr>
          <w:rFonts w:eastAsia="Calibri"/>
          <w:sz w:val="28"/>
          <w:szCs w:val="28"/>
          <w:lang w:val="uk-UA" w:eastAsia="en-US"/>
        </w:rPr>
        <w:t xml:space="preserve"> — своєрідна система координат, у рамках якої розвивається певна галузь права, і одночасно вектор, що визначає напрямок розвитку цієї галузі. Властиві конкретній галузі права (наприклад, принцип рівності сторін у майнових відносинах — у цивільному праві; рівності держав, поважання державного суверенітету, невтручання у внутрішні справи держави та ін. — у міжнародному публічному праві).</w:t>
      </w:r>
    </w:p>
    <w:p w:rsidR="007D48D2" w:rsidRPr="00680CFE" w:rsidRDefault="007D48D2" w:rsidP="007D48D2">
      <w:pPr>
        <w:pStyle w:val="a5"/>
        <w:numPr>
          <w:ilvl w:val="6"/>
          <w:numId w:val="1"/>
        </w:numPr>
        <w:tabs>
          <w:tab w:val="clear" w:pos="2880"/>
        </w:tabs>
        <w:autoSpaceDN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 xml:space="preserve"> </w:t>
      </w:r>
      <w:r w:rsidRPr="00680CFE">
        <w:rPr>
          <w:rFonts w:eastAsia="Calibri"/>
          <w:b/>
          <w:sz w:val="28"/>
          <w:szCs w:val="28"/>
          <w:lang w:val="uk-UA" w:eastAsia="en-US"/>
        </w:rPr>
        <w:t>Міжгалузеві</w:t>
      </w:r>
      <w:r w:rsidRPr="00680CFE">
        <w:rPr>
          <w:rFonts w:eastAsia="Calibri"/>
          <w:sz w:val="28"/>
          <w:szCs w:val="28"/>
          <w:lang w:val="uk-UA" w:eastAsia="en-US"/>
        </w:rPr>
        <w:t xml:space="preserve"> — своєрідна система координат, у рамках якої розвиваються кілька відповідних галузей права, і одночасно вектор, що визначає напрямок розвитку цих галузей. Властиві кільком спорідненим галузям права (наприклад, принципи гласності та змагальності сторін судового розгляду — в кримінально-процесуальному та цивільному процесуальному праві; принципи недоторканності власності, свободи економічної діяльності, свободи укладати договір, необхідності конкуренції та заборони монополізації — у підприємницькому та банківському праві).</w:t>
      </w:r>
    </w:p>
    <w:p w:rsidR="007D48D2" w:rsidRPr="00680CFE" w:rsidRDefault="007D48D2" w:rsidP="007D48D2">
      <w:pPr>
        <w:spacing w:line="360" w:lineRule="auto"/>
        <w:ind w:left="-567" w:firstLine="851"/>
        <w:jc w:val="center"/>
        <w:rPr>
          <w:b/>
          <w:sz w:val="28"/>
          <w:szCs w:val="28"/>
          <w:lang w:eastAsia="ru-RU"/>
        </w:rPr>
      </w:pPr>
      <w:r w:rsidRPr="00680CFE">
        <w:rPr>
          <w:b/>
          <w:sz w:val="28"/>
          <w:szCs w:val="28"/>
        </w:rPr>
        <w:t>4.Цінність права в суспільному житті.</w:t>
      </w:r>
    </w:p>
    <w:p w:rsidR="007D48D2" w:rsidRPr="00680CFE" w:rsidRDefault="007D48D2" w:rsidP="007D48D2">
      <w:pPr>
        <w:spacing w:line="360" w:lineRule="auto"/>
        <w:ind w:left="-567" w:firstLine="851"/>
        <w:jc w:val="both"/>
        <w:rPr>
          <w:rFonts w:eastAsia="Calibri"/>
          <w:i/>
          <w:iCs/>
          <w:sz w:val="28"/>
          <w:szCs w:val="28"/>
          <w:lang w:eastAsia="en-US"/>
        </w:rPr>
      </w:pPr>
      <w:r w:rsidRPr="00680CFE">
        <w:rPr>
          <w:rFonts w:eastAsia="Calibri"/>
          <w:b/>
          <w:bCs/>
          <w:sz w:val="28"/>
          <w:szCs w:val="28"/>
          <w:lang w:eastAsia="en-US"/>
        </w:rPr>
        <w:t>Право є цінним</w:t>
      </w:r>
      <w:r w:rsidRPr="00680CFE">
        <w:rPr>
          <w:rFonts w:eastAsia="Calibri"/>
          <w:i/>
          <w:iCs/>
          <w:sz w:val="28"/>
          <w:szCs w:val="28"/>
          <w:lang w:eastAsia="en-US"/>
        </w:rPr>
        <w:t>, оскільки здатне внаслідок своїх змістовних і формальних властивостей задовольняти потреби, бути інструментом реалізації і погодження інтересів тощо.</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sz w:val="28"/>
          <w:szCs w:val="28"/>
          <w:lang w:eastAsia="en-US"/>
        </w:rPr>
        <w:t>Цінність права є похідною від більш загальних людських цінностей.</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sz w:val="28"/>
          <w:szCs w:val="28"/>
          <w:lang w:eastAsia="en-US"/>
        </w:rPr>
        <w:t>Право закріплює і охороняє численні цінності суспільного життя — свободу, справедливість, життя, здоров’я, гідність, матеріальний добробут, здорове довкілля, працю, сім’ю тощо. Ці цінності не тільки становлять зміст і сутність права, а й служать його метою, цілями окремих правових норм і правових інститутів.</w:t>
      </w:r>
    </w:p>
    <w:p w:rsidR="007D48D2" w:rsidRPr="00680CFE" w:rsidRDefault="007D48D2" w:rsidP="007D48D2">
      <w:pPr>
        <w:spacing w:line="360" w:lineRule="auto"/>
        <w:ind w:left="-567" w:firstLine="851"/>
        <w:jc w:val="both"/>
        <w:rPr>
          <w:rFonts w:eastAsia="Calibri"/>
          <w:sz w:val="28"/>
          <w:szCs w:val="28"/>
          <w:lang w:eastAsia="en-US"/>
        </w:rPr>
      </w:pPr>
      <w:r w:rsidRPr="00680CFE">
        <w:rPr>
          <w:rFonts w:eastAsia="Calibri"/>
          <w:sz w:val="28"/>
          <w:szCs w:val="28"/>
          <w:lang w:eastAsia="en-US"/>
        </w:rPr>
        <w:t xml:space="preserve">Прийнято виділяти </w:t>
      </w:r>
      <w:r w:rsidRPr="00680CFE">
        <w:rPr>
          <w:rFonts w:eastAsia="Calibri"/>
          <w:b/>
          <w:sz w:val="28"/>
          <w:szCs w:val="28"/>
          <w:lang w:eastAsia="en-US"/>
        </w:rPr>
        <w:t>декілька аспектів цінності права</w:t>
      </w:r>
      <w:r w:rsidRPr="00680CFE">
        <w:rPr>
          <w:rFonts w:eastAsia="Calibri"/>
          <w:sz w:val="28"/>
          <w:szCs w:val="28"/>
          <w:lang w:eastAsia="en-US"/>
        </w:rPr>
        <w:t xml:space="preserve">: а) як явище, сенс </w:t>
      </w:r>
      <w:r w:rsidRPr="00680CFE">
        <w:rPr>
          <w:rFonts w:eastAsia="Calibri"/>
          <w:sz w:val="28"/>
          <w:szCs w:val="28"/>
          <w:lang w:eastAsia="en-US"/>
        </w:rPr>
        <w:lastRenderedPageBreak/>
        <w:t>якого полягає в реалізації ідеї права (власна цінність права); б) як особливий соціальний регулятор суспільних відносин (інструментальна цінність); в) як здобуток культури людства (історико-культурна цінність).</w:t>
      </w:r>
    </w:p>
    <w:p w:rsidR="007D48D2" w:rsidRPr="00680CFE" w:rsidRDefault="007D48D2" w:rsidP="007D48D2">
      <w:pPr>
        <w:pStyle w:val="a5"/>
        <w:numPr>
          <w:ilvl w:val="0"/>
          <w:numId w:val="2"/>
        </w:numPr>
        <w:tabs>
          <w:tab w:val="left" w:pos="142"/>
        </w:tabs>
        <w:autoSpaceDE w:val="0"/>
        <w:autoSpaceDN w:val="0"/>
        <w:adjustRightInd w:val="0"/>
        <w:spacing w:line="360" w:lineRule="auto"/>
        <w:ind w:left="-567" w:firstLine="851"/>
        <w:jc w:val="both"/>
        <w:rPr>
          <w:rFonts w:eastAsia="Calibri"/>
          <w:sz w:val="28"/>
          <w:szCs w:val="28"/>
          <w:lang w:val="uk-UA" w:eastAsia="en-US"/>
        </w:rPr>
      </w:pPr>
      <w:r w:rsidRPr="00680CFE">
        <w:rPr>
          <w:rFonts w:eastAsia="Calibri"/>
          <w:i/>
          <w:iCs/>
          <w:sz w:val="28"/>
          <w:szCs w:val="28"/>
          <w:lang w:val="uk-UA" w:eastAsia="en-US"/>
        </w:rPr>
        <w:t xml:space="preserve">Власна цінність права </w:t>
      </w:r>
      <w:r w:rsidRPr="00680CFE">
        <w:rPr>
          <w:rFonts w:eastAsia="Calibri"/>
          <w:sz w:val="28"/>
          <w:szCs w:val="28"/>
          <w:lang w:val="uk-UA" w:eastAsia="en-US"/>
        </w:rPr>
        <w:t xml:space="preserve">пов’язана з його сутнісними характеристиками. Вона полягає в тому, що право є втіленням ідей свободи, рівності, толерантності, гуманізму і справедливості, які, власне, і становлять його сутність. Саме як явище, що протистоїть свавіллю і беззаконню і в той же час забезпечує простір для впорядкованої соціальної свободи і активності, право саме по собі посідає значуще місце в соціальному житті. </w:t>
      </w:r>
    </w:p>
    <w:p w:rsidR="007D48D2" w:rsidRPr="00680CFE" w:rsidRDefault="007D48D2" w:rsidP="007D48D2">
      <w:pPr>
        <w:pStyle w:val="a5"/>
        <w:numPr>
          <w:ilvl w:val="0"/>
          <w:numId w:val="2"/>
        </w:numPr>
        <w:tabs>
          <w:tab w:val="left" w:pos="142"/>
        </w:tabs>
        <w:autoSpaceDE w:val="0"/>
        <w:autoSpaceDN w:val="0"/>
        <w:adjustRightInd w:val="0"/>
        <w:spacing w:line="360" w:lineRule="auto"/>
        <w:ind w:left="-567" w:firstLine="851"/>
        <w:jc w:val="both"/>
        <w:rPr>
          <w:rFonts w:eastAsia="Calibri"/>
          <w:sz w:val="28"/>
          <w:szCs w:val="28"/>
          <w:lang w:val="uk-UA" w:eastAsia="en-US"/>
        </w:rPr>
      </w:pPr>
      <w:r w:rsidRPr="00680CFE">
        <w:rPr>
          <w:rFonts w:eastAsia="Calibri"/>
          <w:i/>
          <w:iCs/>
          <w:sz w:val="28"/>
          <w:szCs w:val="28"/>
          <w:lang w:val="uk-UA" w:eastAsia="en-US"/>
        </w:rPr>
        <w:t xml:space="preserve">Інструментальна цінність права </w:t>
      </w:r>
      <w:r w:rsidRPr="00680CFE">
        <w:rPr>
          <w:rFonts w:eastAsia="Calibri"/>
          <w:sz w:val="28"/>
          <w:szCs w:val="28"/>
          <w:lang w:val="uk-UA" w:eastAsia="en-US"/>
        </w:rPr>
        <w:t>зумовлюється передусім його особливими зовнішніми формальними властивостями: нормативністю, системністю, формальною визначеністю, загальнообов’язковістю та ін. Вона полягає в тому, що право: 1) виступає засобом розподілу основних матеріальних і духовних соціальних благ (через нормативне впорядкування фундаментальних суспільних відносин — власності, виробничих, сімейних, фінансових, політичних, духовних і т. д.); 2) містить низку специфічних правових засобів, необхідних для користування соціальними благами, — суб’єктивне право і юридичний обов’язок, юридична відповідальність, засоби процесуально-процедурного характеру тощо; 3) встановлює засоби і процедури охорони, захисту соціальних цінностей; 4) виступає ефективним і гуманним засобом розв’язання соціальних конфліктів; 5) унормовує поведінку різноманітних соціальних суб’єктів, гарантуючи порядок.</w:t>
      </w:r>
    </w:p>
    <w:p w:rsidR="007D48D2" w:rsidRPr="00680CFE" w:rsidRDefault="007D48D2" w:rsidP="007D48D2">
      <w:pPr>
        <w:pStyle w:val="a5"/>
        <w:numPr>
          <w:ilvl w:val="0"/>
          <w:numId w:val="2"/>
        </w:numPr>
        <w:tabs>
          <w:tab w:val="left" w:pos="142"/>
        </w:tabs>
        <w:autoSpaceDE w:val="0"/>
        <w:autoSpaceDN w:val="0"/>
        <w:adjustRightInd w:val="0"/>
        <w:spacing w:line="360" w:lineRule="auto"/>
        <w:ind w:left="-567" w:firstLine="851"/>
        <w:jc w:val="both"/>
        <w:rPr>
          <w:rFonts w:eastAsia="Calibri"/>
          <w:sz w:val="28"/>
          <w:szCs w:val="28"/>
          <w:lang w:val="uk-UA" w:eastAsia="en-US"/>
        </w:rPr>
      </w:pPr>
      <w:r w:rsidRPr="00680CFE">
        <w:rPr>
          <w:rFonts w:eastAsia="Calibri"/>
          <w:i/>
          <w:iCs/>
          <w:sz w:val="28"/>
          <w:szCs w:val="28"/>
          <w:lang w:val="uk-UA" w:eastAsia="en-US"/>
        </w:rPr>
        <w:t xml:space="preserve">Історико-культурна цінність права </w:t>
      </w:r>
      <w:r w:rsidRPr="00680CFE">
        <w:rPr>
          <w:rFonts w:eastAsia="Calibri"/>
          <w:sz w:val="28"/>
          <w:szCs w:val="28"/>
          <w:lang w:val="uk-UA" w:eastAsia="en-US"/>
        </w:rPr>
        <w:t>полягає в тому, що воно належить до фундаментальних цінностей світової культури, вироблених людством у перебігу його розвитку. В такому значенні право розглядається як атрибут цивілізації, як втілення гуманістичних прагнень людства, як результат боротьби за свободу і справедливість.</w:t>
      </w:r>
    </w:p>
    <w:p w:rsidR="007D48D2" w:rsidRPr="00680CFE" w:rsidRDefault="007D48D2" w:rsidP="007D48D2">
      <w:pPr>
        <w:spacing w:line="360" w:lineRule="auto"/>
        <w:ind w:left="-567" w:firstLine="851"/>
        <w:jc w:val="both"/>
        <w:rPr>
          <w:rFonts w:eastAsia="Calibri"/>
          <w:b/>
          <w:sz w:val="28"/>
          <w:szCs w:val="28"/>
          <w:lang w:eastAsia="en-US"/>
        </w:rPr>
      </w:pPr>
      <w:r w:rsidRPr="00680CFE">
        <w:rPr>
          <w:rFonts w:eastAsia="Calibri"/>
          <w:sz w:val="28"/>
          <w:szCs w:val="28"/>
          <w:lang w:eastAsia="en-US"/>
        </w:rPr>
        <w:t xml:space="preserve">Ці </w:t>
      </w:r>
      <w:r w:rsidRPr="00680CFE">
        <w:rPr>
          <w:rFonts w:eastAsia="Calibri"/>
          <w:b/>
          <w:sz w:val="28"/>
          <w:szCs w:val="28"/>
          <w:lang w:eastAsia="en-US"/>
        </w:rPr>
        <w:t xml:space="preserve">три аспекти цінності права проявляються у загальнолюдському, </w:t>
      </w:r>
      <w:proofErr w:type="spellStart"/>
      <w:r w:rsidRPr="00680CFE">
        <w:rPr>
          <w:rFonts w:eastAsia="Calibri"/>
          <w:b/>
          <w:sz w:val="28"/>
          <w:szCs w:val="28"/>
          <w:lang w:eastAsia="en-US"/>
        </w:rPr>
        <w:t>загальносоціальному</w:t>
      </w:r>
      <w:proofErr w:type="spellEnd"/>
      <w:r w:rsidRPr="00680CFE">
        <w:rPr>
          <w:rFonts w:eastAsia="Calibri"/>
          <w:b/>
          <w:sz w:val="28"/>
          <w:szCs w:val="28"/>
          <w:lang w:eastAsia="en-US"/>
        </w:rPr>
        <w:t xml:space="preserve"> та особистісному вимірах.</w:t>
      </w:r>
    </w:p>
    <w:p w:rsidR="007D48D2" w:rsidRPr="00680CFE" w:rsidRDefault="007D48D2" w:rsidP="007D48D2">
      <w:pPr>
        <w:pStyle w:val="a5"/>
        <w:numPr>
          <w:ilvl w:val="7"/>
          <w:numId w:val="1"/>
        </w:numPr>
        <w:tabs>
          <w:tab w:val="clear" w:pos="3240"/>
        </w:tabs>
        <w:autoSpaceDE w:val="0"/>
        <w:autoSpaceDN w:val="0"/>
        <w:adjustRightInd w:val="0"/>
        <w:spacing w:line="360" w:lineRule="auto"/>
        <w:ind w:left="-567" w:firstLine="851"/>
        <w:jc w:val="both"/>
        <w:rPr>
          <w:rFonts w:eastAsia="Calibri"/>
          <w:sz w:val="28"/>
          <w:szCs w:val="28"/>
          <w:lang w:val="uk-UA" w:eastAsia="en-US"/>
        </w:rPr>
      </w:pPr>
      <w:r w:rsidRPr="00680CFE">
        <w:rPr>
          <w:rFonts w:eastAsia="Calibri"/>
          <w:i/>
          <w:iCs/>
          <w:sz w:val="28"/>
          <w:szCs w:val="28"/>
          <w:lang w:val="uk-UA" w:eastAsia="en-US"/>
        </w:rPr>
        <w:t>Загальнолюдський (</w:t>
      </w:r>
      <w:proofErr w:type="spellStart"/>
      <w:r w:rsidRPr="00680CFE">
        <w:rPr>
          <w:rFonts w:eastAsia="Calibri"/>
          <w:i/>
          <w:iCs/>
          <w:sz w:val="28"/>
          <w:szCs w:val="28"/>
          <w:lang w:val="uk-UA" w:eastAsia="en-US"/>
        </w:rPr>
        <w:t>загальноцивілізаційний</w:t>
      </w:r>
      <w:proofErr w:type="spellEnd"/>
      <w:r w:rsidRPr="00680CFE">
        <w:rPr>
          <w:rFonts w:eastAsia="Calibri"/>
          <w:i/>
          <w:iCs/>
          <w:sz w:val="28"/>
          <w:szCs w:val="28"/>
          <w:lang w:val="uk-UA" w:eastAsia="en-US"/>
        </w:rPr>
        <w:t xml:space="preserve">) вимір, </w:t>
      </w:r>
      <w:r w:rsidRPr="00680CFE">
        <w:rPr>
          <w:rFonts w:eastAsia="Calibri"/>
          <w:sz w:val="28"/>
          <w:szCs w:val="28"/>
          <w:lang w:val="uk-UA" w:eastAsia="en-US"/>
        </w:rPr>
        <w:t xml:space="preserve">тобто його цінність для людства в цілому, полягає в тому, що воно виступає найгуманнішим, єдиним </w:t>
      </w:r>
      <w:r w:rsidRPr="00680CFE">
        <w:rPr>
          <w:rFonts w:eastAsia="Calibri"/>
          <w:sz w:val="28"/>
          <w:szCs w:val="28"/>
          <w:lang w:val="uk-UA" w:eastAsia="en-US"/>
        </w:rPr>
        <w:lastRenderedPageBreak/>
        <w:t>прийнятним засобом розв’язання глобальних проблем сучасності (обмеженість ресурсів і боротьба за них, екологічна криза, регіональні воєнні конфлікти, релігійні та етнічні конфлікти тощо).</w:t>
      </w:r>
    </w:p>
    <w:p w:rsidR="007D48D2" w:rsidRPr="00680CFE" w:rsidRDefault="007D48D2" w:rsidP="007D48D2">
      <w:pPr>
        <w:pStyle w:val="a5"/>
        <w:numPr>
          <w:ilvl w:val="7"/>
          <w:numId w:val="1"/>
        </w:numPr>
        <w:tabs>
          <w:tab w:val="clear" w:pos="3240"/>
        </w:tabs>
        <w:autoSpaceDE w:val="0"/>
        <w:autoSpaceDN w:val="0"/>
        <w:adjustRightInd w:val="0"/>
        <w:spacing w:line="360" w:lineRule="auto"/>
        <w:ind w:left="-567" w:firstLine="851"/>
        <w:jc w:val="both"/>
        <w:rPr>
          <w:rFonts w:eastAsia="Calibri"/>
          <w:sz w:val="28"/>
          <w:szCs w:val="28"/>
          <w:lang w:val="uk-UA" w:eastAsia="en-US"/>
        </w:rPr>
      </w:pPr>
      <w:r w:rsidRPr="00680CFE">
        <w:rPr>
          <w:rFonts w:eastAsia="Calibri"/>
          <w:sz w:val="28"/>
          <w:szCs w:val="28"/>
          <w:lang w:val="uk-UA" w:eastAsia="en-US"/>
        </w:rPr>
        <w:t xml:space="preserve"> </w:t>
      </w:r>
      <w:proofErr w:type="spellStart"/>
      <w:r w:rsidRPr="00680CFE">
        <w:rPr>
          <w:rFonts w:eastAsia="Calibri"/>
          <w:i/>
          <w:iCs/>
          <w:sz w:val="28"/>
          <w:szCs w:val="28"/>
          <w:lang w:val="uk-UA" w:eastAsia="en-US"/>
        </w:rPr>
        <w:t>Загальносоціальний</w:t>
      </w:r>
      <w:proofErr w:type="spellEnd"/>
      <w:r w:rsidRPr="00680CFE">
        <w:rPr>
          <w:rFonts w:eastAsia="Calibri"/>
          <w:i/>
          <w:iCs/>
          <w:sz w:val="28"/>
          <w:szCs w:val="28"/>
          <w:lang w:val="uk-UA" w:eastAsia="en-US"/>
        </w:rPr>
        <w:t xml:space="preserve"> вимір, </w:t>
      </w:r>
      <w:r w:rsidRPr="00680CFE">
        <w:rPr>
          <w:rFonts w:eastAsia="Calibri"/>
          <w:sz w:val="28"/>
          <w:szCs w:val="28"/>
          <w:lang w:val="uk-UA" w:eastAsia="en-US"/>
        </w:rPr>
        <w:t xml:space="preserve">тобто цінність права для усього суспільства, проявляється в тому, що право: 1) сприяє формуванню суспільних відносин, необхідних для нормального розвитку та існування суспільства; 2) гарантує безпеку, впорядкованість та гармонізацію суспільних відносин, стабільність соціальної системи, цілісність, солідарність соціуму; 3) забезпечує подальший розвиток суспільних відносин. </w:t>
      </w:r>
    </w:p>
    <w:p w:rsidR="007D48D2" w:rsidRPr="00680CFE" w:rsidRDefault="007D48D2" w:rsidP="007D48D2">
      <w:pPr>
        <w:pStyle w:val="a5"/>
        <w:numPr>
          <w:ilvl w:val="7"/>
          <w:numId w:val="1"/>
        </w:numPr>
        <w:tabs>
          <w:tab w:val="clear" w:pos="3240"/>
        </w:tabs>
        <w:autoSpaceDE w:val="0"/>
        <w:autoSpaceDN w:val="0"/>
        <w:adjustRightInd w:val="0"/>
        <w:spacing w:line="360" w:lineRule="auto"/>
        <w:ind w:left="-567" w:firstLine="851"/>
        <w:jc w:val="both"/>
        <w:rPr>
          <w:rFonts w:eastAsia="Calibri"/>
          <w:sz w:val="28"/>
          <w:szCs w:val="28"/>
          <w:lang w:val="uk-UA" w:eastAsia="en-US"/>
        </w:rPr>
      </w:pPr>
      <w:r w:rsidRPr="00680CFE">
        <w:rPr>
          <w:rFonts w:eastAsia="Calibri"/>
          <w:i/>
          <w:iCs/>
          <w:sz w:val="28"/>
          <w:szCs w:val="28"/>
          <w:lang w:val="uk-UA" w:eastAsia="en-US"/>
        </w:rPr>
        <w:t xml:space="preserve">Особистісний вимір, </w:t>
      </w:r>
      <w:r w:rsidRPr="00680CFE">
        <w:rPr>
          <w:rFonts w:eastAsia="Calibri"/>
          <w:sz w:val="28"/>
          <w:szCs w:val="28"/>
          <w:lang w:val="uk-UA" w:eastAsia="en-US"/>
        </w:rPr>
        <w:t xml:space="preserve">тобто цінність права для окремого індивіда, полягає в тому, що воно здатне задовольняти потребу людини в свободі і встановлює певний порядок її використання. Аби забезпечити своє існування і розвиток в суспільстві, стати особистістю, людина повинна мати певні можливості для власних свідомих дій стосовно інших людей, їх організацій, спільнот, природи, можливості для активної життєдіяльності, самореалізації. Певна сукупність таких можливостей характеризує стан свободи, який виступає найбільш загальною, найважливішою передумовою задоволення будь-яких потреб людини, є універсальною потребою особистості. </w:t>
      </w:r>
    </w:p>
    <w:p w:rsidR="007D48D2" w:rsidRPr="00680CFE" w:rsidRDefault="007D48D2" w:rsidP="007D48D2">
      <w:pPr>
        <w:spacing w:line="360" w:lineRule="auto"/>
        <w:ind w:left="-567" w:firstLine="851"/>
        <w:jc w:val="center"/>
        <w:rPr>
          <w:b/>
          <w:sz w:val="28"/>
          <w:szCs w:val="28"/>
          <w:lang w:eastAsia="ru-RU"/>
        </w:rPr>
      </w:pPr>
      <w:r w:rsidRPr="00680CFE">
        <w:rPr>
          <w:b/>
          <w:sz w:val="28"/>
          <w:szCs w:val="28"/>
        </w:rPr>
        <w:t>5.Право, політика, економіка: їх взаємозв’язок і взаємодія.</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b/>
          <w:sz w:val="28"/>
          <w:szCs w:val="28"/>
          <w:lang w:eastAsia="en-US"/>
        </w:rPr>
        <w:t>Економіка</w:t>
      </w:r>
      <w:r w:rsidRPr="00680CFE">
        <w:rPr>
          <w:rFonts w:eastAsia="Calibri"/>
          <w:sz w:val="28"/>
          <w:szCs w:val="28"/>
          <w:lang w:eastAsia="en-US"/>
        </w:rPr>
        <w:t xml:space="preserve"> — одна зі сторін матеріального виробництва в широкому значенні цього поняття, друга сторона — соціальна сфера суспільства, що забезпечує існування і відтворення фізичного життя людини. </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Економіка впливає на право або безпосередньо, або опосередкованим шляхом — через державу, політику, правосвідомість та ін. Безпосередній вплив економіки на право проявляється в праві держави розпоряджатися засобами виробництва, які знаходяться в її власності. Найтиповішим є опосередкований вплив економіки на право. Це виявляється у визначенні державою розміру податків, мінімуму заробітної плати, строку відпустки, встановлення правил екологічної і технічної безпеки та ін.</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Зворотний вплив права на економіку відбувається у три основні способи:</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lastRenderedPageBreak/>
        <w:t>-  право закріплює сформовані економічні відносини, гарантує їх стабільність (право як закріплювач);</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право стимулює створення і розвиток нових економічних відносин, якщо для цього є відповідні умови (право як стимулятор);</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право підтримує і охороняє існуючі економічні відносини, особливо такі, що знов виникли (право як охоронець).</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b/>
          <w:sz w:val="28"/>
          <w:szCs w:val="28"/>
          <w:lang w:eastAsia="en-US"/>
        </w:rPr>
        <w:t>Політика</w:t>
      </w:r>
      <w:r w:rsidRPr="00680CFE">
        <w:rPr>
          <w:rFonts w:eastAsia="Calibri"/>
          <w:sz w:val="28"/>
          <w:szCs w:val="28"/>
          <w:lang w:eastAsia="en-US"/>
        </w:rPr>
        <w:t xml:space="preserve"> — це система відносин між людьми та їх об'єднаннями з приводу влади, держави, демократії. Боротьба за владу та її утримання, участь у справах держави, формування і функціонування інститутів демократії — це сфера політики.</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xml:space="preserve">Політика і право тісно взаємозалежні. Процес прийняття закону (законодавчий процес) також є політичним за своїм характером. </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Право залежить від політики:</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будь-які інтереси людей перед тим, як стати правом, мають бути опосередковані державною політикою (діяльністю законодавчих та інших правотворчих органів держави);</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політика в праві формується у вигляді формально закріплених прав та обов'язків. Політичні вимоги стають правом лише в тій мірі, у якій вони закріплені в системі загальнообов'язкових норм, що охороняються державою.</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Право впливає на політику:</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конституційно закріплює політичний лад суспільства, механізм дії політичної системи (поділ влади, політичний плюралізм, статус партій, виборче право та ін.), політичні права та свободи громадян;</w:t>
      </w:r>
    </w:p>
    <w:p w:rsidR="007D48D2" w:rsidRPr="00680CFE" w:rsidRDefault="007D48D2" w:rsidP="007D48D2">
      <w:pPr>
        <w:tabs>
          <w:tab w:val="left" w:pos="3360"/>
        </w:tabs>
        <w:spacing w:line="360" w:lineRule="auto"/>
        <w:ind w:left="-567" w:firstLine="851"/>
        <w:jc w:val="both"/>
        <w:rPr>
          <w:rFonts w:eastAsia="Calibri"/>
          <w:sz w:val="28"/>
          <w:szCs w:val="28"/>
          <w:lang w:eastAsia="en-US"/>
        </w:rPr>
      </w:pPr>
      <w:r w:rsidRPr="00680CFE">
        <w:rPr>
          <w:rFonts w:eastAsia="Calibri"/>
          <w:sz w:val="28"/>
          <w:szCs w:val="28"/>
          <w:lang w:eastAsia="en-US"/>
        </w:rPr>
        <w:t>- робить легітимними політичні рішення і органи державної влади, що забезпечує їм підтримку населення (у тому числі не допускає протидії владі у разі прийняття непопулярних рішень), визначає межі та можливості діяльності як опозиції, так і правлячих структур.</w:t>
      </w:r>
    </w:p>
    <w:p w:rsidR="007D48D2" w:rsidRPr="00680CFE" w:rsidRDefault="007D48D2" w:rsidP="007D48D2">
      <w:pPr>
        <w:spacing w:line="360" w:lineRule="auto"/>
        <w:ind w:left="-567" w:firstLine="851"/>
        <w:jc w:val="both"/>
      </w:pPr>
    </w:p>
    <w:p w:rsidR="007D48D2" w:rsidRPr="00680CFE" w:rsidRDefault="007D48D2" w:rsidP="007D48D2">
      <w:pPr>
        <w:spacing w:line="360" w:lineRule="auto"/>
        <w:ind w:left="-567" w:firstLine="851"/>
        <w:jc w:val="both"/>
      </w:pPr>
    </w:p>
    <w:p w:rsidR="007D48D2" w:rsidRPr="00680CFE" w:rsidRDefault="007D48D2" w:rsidP="007D48D2">
      <w:pPr>
        <w:spacing w:line="360" w:lineRule="auto"/>
        <w:jc w:val="both"/>
      </w:pPr>
    </w:p>
    <w:p w:rsidR="007D48D2" w:rsidRPr="00680CFE" w:rsidRDefault="007D48D2" w:rsidP="007D48D2">
      <w:pPr>
        <w:spacing w:line="360" w:lineRule="auto"/>
        <w:jc w:val="both"/>
      </w:pPr>
    </w:p>
    <w:p w:rsidR="0084135D" w:rsidRDefault="0084135D"/>
    <w:sectPr w:rsidR="00841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376"/>
    <w:multiLevelType w:val="multilevel"/>
    <w:tmpl w:val="9BC2F9B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B0437DF"/>
    <w:multiLevelType w:val="hybridMultilevel"/>
    <w:tmpl w:val="C0225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523600"/>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0E563E1"/>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56E425D7"/>
    <w:multiLevelType w:val="hybridMultilevel"/>
    <w:tmpl w:val="074C3C04"/>
    <w:lvl w:ilvl="0" w:tplc="70A0415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C906D32"/>
    <w:multiLevelType w:val="multilevel"/>
    <w:tmpl w:val="C4FEC40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D2"/>
    <w:rsid w:val="007D48D2"/>
    <w:rsid w:val="0084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D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7D48D2"/>
    <w:pPr>
      <w:widowControl/>
      <w:autoSpaceDE/>
      <w:autoSpaceDN/>
      <w:adjustRightInd/>
      <w:spacing w:before="100" w:beforeAutospacing="1" w:after="100" w:afterAutospacing="1"/>
    </w:pPr>
    <w:rPr>
      <w:rFonts w:ascii="Verdana" w:hAnsi="Verdana" w:cs="Arial"/>
      <w:color w:val="260751"/>
      <w:lang w:val="ru-RU" w:eastAsia="ru-RU"/>
    </w:rPr>
  </w:style>
  <w:style w:type="character" w:customStyle="1" w:styleId="a4">
    <w:name w:val="Обычный (веб) Знак"/>
    <w:link w:val="a3"/>
    <w:uiPriority w:val="99"/>
    <w:rsid w:val="007D48D2"/>
    <w:rPr>
      <w:rFonts w:ascii="Verdana" w:eastAsia="Times New Roman" w:hAnsi="Verdana" w:cs="Arial"/>
      <w:color w:val="260751"/>
      <w:sz w:val="20"/>
      <w:szCs w:val="20"/>
      <w:lang w:eastAsia="ru-RU"/>
    </w:rPr>
  </w:style>
  <w:style w:type="paragraph" w:styleId="a5">
    <w:name w:val="List Paragraph"/>
    <w:basedOn w:val="a"/>
    <w:uiPriority w:val="34"/>
    <w:qFormat/>
    <w:rsid w:val="007D48D2"/>
    <w:pPr>
      <w:widowControl/>
      <w:autoSpaceDE/>
      <w:autoSpaceDN/>
      <w:adjustRightInd/>
      <w:ind w:left="720"/>
      <w:contextualSpacing/>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D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7D48D2"/>
    <w:pPr>
      <w:widowControl/>
      <w:autoSpaceDE/>
      <w:autoSpaceDN/>
      <w:adjustRightInd/>
      <w:spacing w:before="100" w:beforeAutospacing="1" w:after="100" w:afterAutospacing="1"/>
    </w:pPr>
    <w:rPr>
      <w:rFonts w:ascii="Verdana" w:hAnsi="Verdana" w:cs="Arial"/>
      <w:color w:val="260751"/>
      <w:lang w:val="ru-RU" w:eastAsia="ru-RU"/>
    </w:rPr>
  </w:style>
  <w:style w:type="character" w:customStyle="1" w:styleId="a4">
    <w:name w:val="Обычный (веб) Знак"/>
    <w:link w:val="a3"/>
    <w:uiPriority w:val="99"/>
    <w:rsid w:val="007D48D2"/>
    <w:rPr>
      <w:rFonts w:ascii="Verdana" w:eastAsia="Times New Roman" w:hAnsi="Verdana" w:cs="Arial"/>
      <w:color w:val="260751"/>
      <w:sz w:val="20"/>
      <w:szCs w:val="20"/>
      <w:lang w:eastAsia="ru-RU"/>
    </w:rPr>
  </w:style>
  <w:style w:type="paragraph" w:styleId="a5">
    <w:name w:val="List Paragraph"/>
    <w:basedOn w:val="a"/>
    <w:uiPriority w:val="34"/>
    <w:qFormat/>
    <w:rsid w:val="007D48D2"/>
    <w:pPr>
      <w:widowControl/>
      <w:autoSpaceDE/>
      <w:autoSpaceDN/>
      <w:adjustRightInd/>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2021-04-19T19:08:00Z</dcterms:created>
  <dcterms:modified xsi:type="dcterms:W3CDTF">2021-04-19T19:09:00Z</dcterms:modified>
</cp:coreProperties>
</file>