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CFE" w:rsidRPr="00CE5929" w:rsidRDefault="00FF6CFE" w:rsidP="00FF6CFE">
      <w:pPr>
        <w:jc w:val="center"/>
        <w:rPr>
          <w:b/>
          <w:bCs/>
        </w:rPr>
      </w:pPr>
      <w:r w:rsidRPr="00CE5929">
        <w:rPr>
          <w:b/>
          <w:bCs/>
        </w:rPr>
        <w:t>МІНІСТЕРСТВО ВНУТРІШНІХ СПРАВ УКРАЇНИ</w:t>
      </w:r>
    </w:p>
    <w:p w:rsidR="00FF6CFE" w:rsidRPr="00CE5929" w:rsidRDefault="00FF6CFE" w:rsidP="00FF6CFE">
      <w:pPr>
        <w:jc w:val="center"/>
        <w:rPr>
          <w:b/>
          <w:bCs/>
        </w:rPr>
      </w:pPr>
    </w:p>
    <w:p w:rsidR="00FF6CFE" w:rsidRPr="00CE5929" w:rsidRDefault="00FF6CFE" w:rsidP="00FF6CFE">
      <w:pPr>
        <w:jc w:val="center"/>
        <w:rPr>
          <w:b/>
          <w:bCs/>
        </w:rPr>
      </w:pPr>
      <w:r w:rsidRPr="00CE5929">
        <w:rPr>
          <w:b/>
          <w:bCs/>
        </w:rPr>
        <w:t>Харківський національний університет внутрішніх справ</w:t>
      </w:r>
    </w:p>
    <w:p w:rsidR="00FF6CFE" w:rsidRPr="00CE5929" w:rsidRDefault="00FF6CFE" w:rsidP="00FF6CFE">
      <w:pPr>
        <w:jc w:val="center"/>
        <w:rPr>
          <w:b/>
          <w:bCs/>
        </w:rPr>
      </w:pPr>
    </w:p>
    <w:p w:rsidR="00FF6CFE" w:rsidRPr="00CE5929" w:rsidRDefault="00FF6CFE" w:rsidP="00FF6CFE">
      <w:pPr>
        <w:jc w:val="center"/>
        <w:rPr>
          <w:b/>
          <w:bCs/>
        </w:rPr>
      </w:pPr>
      <w:r w:rsidRPr="00CE5929">
        <w:rPr>
          <w:b/>
          <w:bCs/>
        </w:rPr>
        <w:t>Сумська філія</w:t>
      </w:r>
    </w:p>
    <w:p w:rsidR="00FF6CFE" w:rsidRPr="00CE5929" w:rsidRDefault="00FF6CFE" w:rsidP="00FF6CFE">
      <w:pPr>
        <w:jc w:val="center"/>
        <w:rPr>
          <w:b/>
          <w:bCs/>
        </w:rPr>
      </w:pPr>
      <w:r w:rsidRPr="00CE5929">
        <w:rPr>
          <w:b/>
          <w:bCs/>
        </w:rPr>
        <w:t>Кафедра юридичних дисциплін</w:t>
      </w:r>
    </w:p>
    <w:p w:rsidR="00FF6CFE" w:rsidRPr="00CE5929" w:rsidRDefault="00FF6CFE" w:rsidP="00FF6CFE">
      <w:pPr>
        <w:jc w:val="center"/>
        <w:rPr>
          <w:b/>
          <w:bCs/>
        </w:rPr>
      </w:pPr>
    </w:p>
    <w:p w:rsidR="00FF6CFE" w:rsidRPr="00CE5929" w:rsidRDefault="00FF6CFE" w:rsidP="00FF6CFE">
      <w:pPr>
        <w:jc w:val="center"/>
        <w:rPr>
          <w:b/>
          <w:bCs/>
        </w:rPr>
      </w:pPr>
    </w:p>
    <w:p w:rsidR="00FF6CFE" w:rsidRPr="00CE5929" w:rsidRDefault="00FF6CFE" w:rsidP="00FF6CFE">
      <w:pPr>
        <w:jc w:val="center"/>
        <w:rPr>
          <w:b/>
          <w:bCs/>
        </w:rPr>
      </w:pPr>
    </w:p>
    <w:p w:rsidR="00FF6CFE" w:rsidRPr="00CE5929" w:rsidRDefault="00FF6CFE" w:rsidP="00FF6CFE">
      <w:pPr>
        <w:jc w:val="center"/>
        <w:rPr>
          <w:b/>
          <w:bCs/>
        </w:rPr>
      </w:pPr>
    </w:p>
    <w:p w:rsidR="00FF6CFE" w:rsidRPr="00CE5929" w:rsidRDefault="00FF6CFE" w:rsidP="00FF6CFE">
      <w:pPr>
        <w:jc w:val="center"/>
        <w:rPr>
          <w:b/>
          <w:bCs/>
        </w:rPr>
      </w:pPr>
      <w:r w:rsidRPr="00CE5929">
        <w:rPr>
          <w:b/>
          <w:bCs/>
        </w:rPr>
        <w:t>ТЕКСТ ЛЕКЦІЇ</w:t>
      </w:r>
    </w:p>
    <w:p w:rsidR="00FF6CFE" w:rsidRPr="00CE5929" w:rsidRDefault="00FF6CFE" w:rsidP="00FF6CFE">
      <w:pPr>
        <w:jc w:val="center"/>
        <w:rPr>
          <w:b/>
          <w:bCs/>
        </w:rPr>
      </w:pPr>
      <w:r w:rsidRPr="00CE5929">
        <w:rPr>
          <w:b/>
          <w:bCs/>
        </w:rPr>
        <w:t>навчальної дисципліни «</w:t>
      </w:r>
      <w:r>
        <w:rPr>
          <w:b/>
          <w:bCs/>
        </w:rPr>
        <w:t>Адміністративне право</w:t>
      </w:r>
      <w:r w:rsidRPr="00CE5929">
        <w:rPr>
          <w:b/>
          <w:bCs/>
        </w:rPr>
        <w:t>»</w:t>
      </w:r>
    </w:p>
    <w:p w:rsidR="00FF6CFE" w:rsidRPr="00CE5929" w:rsidRDefault="00FF6CFE" w:rsidP="00FF6CFE">
      <w:pPr>
        <w:jc w:val="center"/>
        <w:rPr>
          <w:b/>
          <w:bCs/>
        </w:rPr>
      </w:pPr>
      <w:r w:rsidRPr="00CE5929">
        <w:rPr>
          <w:b/>
          <w:bCs/>
        </w:rPr>
        <w:t>обов’язкових компонент</w:t>
      </w:r>
    </w:p>
    <w:p w:rsidR="00FF6CFE" w:rsidRPr="00CE5929" w:rsidRDefault="00FF6CFE" w:rsidP="00FF6CFE">
      <w:pPr>
        <w:jc w:val="center"/>
        <w:rPr>
          <w:b/>
          <w:bCs/>
        </w:rPr>
      </w:pPr>
      <w:r w:rsidRPr="00CE5929">
        <w:rPr>
          <w:b/>
          <w:bCs/>
        </w:rPr>
        <w:t xml:space="preserve">освітньої програми </w:t>
      </w:r>
      <w:r>
        <w:rPr>
          <w:b/>
          <w:bCs/>
        </w:rPr>
        <w:t>першого</w:t>
      </w:r>
      <w:r w:rsidRPr="00CE5929">
        <w:rPr>
          <w:b/>
          <w:bCs/>
        </w:rPr>
        <w:t>(</w:t>
      </w:r>
      <w:r>
        <w:rPr>
          <w:b/>
          <w:bCs/>
        </w:rPr>
        <w:t>бакалаврського</w:t>
      </w:r>
      <w:r w:rsidRPr="00CE5929">
        <w:rPr>
          <w:b/>
          <w:bCs/>
        </w:rPr>
        <w:t>) рівня вищої освіти</w:t>
      </w:r>
    </w:p>
    <w:p w:rsidR="00FF6CFE" w:rsidRPr="00CE5929" w:rsidRDefault="00FF6CFE" w:rsidP="00FF6CFE">
      <w:pPr>
        <w:jc w:val="center"/>
        <w:rPr>
          <w:b/>
          <w:bCs/>
        </w:rPr>
      </w:pPr>
    </w:p>
    <w:p w:rsidR="00FF6CFE" w:rsidRDefault="00FF6CFE" w:rsidP="00FF6CFE">
      <w:pPr>
        <w:jc w:val="center"/>
        <w:rPr>
          <w:b/>
          <w:bCs/>
        </w:rPr>
      </w:pPr>
      <w:r w:rsidRPr="009170C4">
        <w:rPr>
          <w:b/>
          <w:bCs/>
        </w:rPr>
        <w:t>262 Правоохоронна діяльність (поліцейські)</w:t>
      </w:r>
    </w:p>
    <w:p w:rsidR="00FF6CFE" w:rsidRPr="00CE5929" w:rsidRDefault="00FF6CFE" w:rsidP="00FF6CFE">
      <w:pPr>
        <w:jc w:val="center"/>
        <w:rPr>
          <w:b/>
          <w:bCs/>
        </w:rPr>
      </w:pPr>
    </w:p>
    <w:p w:rsidR="00FF6CFE" w:rsidRPr="00CE5929" w:rsidRDefault="00FF6CFE" w:rsidP="00FF6CFE">
      <w:pPr>
        <w:jc w:val="center"/>
        <w:rPr>
          <w:b/>
          <w:bCs/>
        </w:rPr>
      </w:pPr>
      <w:r w:rsidRPr="00CE5929">
        <w:rPr>
          <w:b/>
          <w:bCs/>
        </w:rPr>
        <w:t>за темою:</w:t>
      </w:r>
      <w:r w:rsidRPr="007E39F0">
        <w:t xml:space="preserve"> </w:t>
      </w:r>
      <w:r w:rsidRPr="00741EC6">
        <w:rPr>
          <w:b/>
          <w:bCs/>
        </w:rPr>
        <w:t>Адміністративна процедура</w:t>
      </w:r>
      <w:r>
        <w:rPr>
          <w:b/>
          <w:bCs/>
        </w:rPr>
        <w:t xml:space="preserve"> (Ч.2)</w:t>
      </w:r>
    </w:p>
    <w:p w:rsidR="00FF6CFE" w:rsidRPr="00CE5929" w:rsidRDefault="00FF6CFE" w:rsidP="00FF6CFE">
      <w:pPr>
        <w:jc w:val="center"/>
        <w:rPr>
          <w:b/>
          <w:bCs/>
        </w:rPr>
      </w:pPr>
    </w:p>
    <w:p w:rsidR="00FF6CFE" w:rsidRPr="00CE5929" w:rsidRDefault="00FF6CFE" w:rsidP="00FF6CFE">
      <w:pPr>
        <w:jc w:val="center"/>
        <w:rPr>
          <w:b/>
          <w:bCs/>
        </w:rPr>
      </w:pPr>
    </w:p>
    <w:p w:rsidR="00FF6CFE" w:rsidRPr="00CE5929" w:rsidRDefault="00FF6CFE" w:rsidP="00FF6CFE"/>
    <w:p w:rsidR="00FF6CFE" w:rsidRPr="00CE5929" w:rsidRDefault="00FF6CFE" w:rsidP="00FF6CFE"/>
    <w:p w:rsidR="00FF6CFE" w:rsidRPr="00CE5929" w:rsidRDefault="00FF6CFE" w:rsidP="00FF6CFE"/>
    <w:p w:rsidR="00FF6CFE" w:rsidRPr="00CE5929" w:rsidRDefault="00FF6CFE" w:rsidP="00FF6CFE"/>
    <w:p w:rsidR="00FF6CFE" w:rsidRPr="00CE5929" w:rsidRDefault="00FF6CFE" w:rsidP="00FF6CFE"/>
    <w:p w:rsidR="00FF6CFE" w:rsidRPr="00CE5929" w:rsidRDefault="00FF6CFE" w:rsidP="00FF6CFE"/>
    <w:p w:rsidR="00FF6CFE" w:rsidRPr="00CE5929" w:rsidRDefault="00FF6CFE" w:rsidP="00FF6CFE"/>
    <w:p w:rsidR="00FF6CFE" w:rsidRPr="00CE5929" w:rsidRDefault="00FF6CFE" w:rsidP="00FF6CFE"/>
    <w:p w:rsidR="00FF6CFE" w:rsidRPr="00CE5929" w:rsidRDefault="00FF6CFE" w:rsidP="00FF6CFE"/>
    <w:p w:rsidR="00FF6CFE" w:rsidRPr="00CE5929" w:rsidRDefault="00FF6CFE" w:rsidP="00FF6CFE"/>
    <w:p w:rsidR="00FF6CFE" w:rsidRPr="00CE5929" w:rsidRDefault="00FF6CFE" w:rsidP="00FF6CFE"/>
    <w:p w:rsidR="00FF6CFE" w:rsidRPr="00CE5929" w:rsidRDefault="00FF6CFE" w:rsidP="00FF6CFE"/>
    <w:p w:rsidR="00FF6CFE" w:rsidRPr="00CE5929" w:rsidRDefault="00FF6CFE" w:rsidP="00FF6CFE"/>
    <w:p w:rsidR="00FF6CFE" w:rsidRPr="00CE5929" w:rsidRDefault="00FF6CFE" w:rsidP="00FF6CFE"/>
    <w:p w:rsidR="00FF6CFE" w:rsidRPr="00CE5929" w:rsidRDefault="00FF6CFE" w:rsidP="00FF6CFE"/>
    <w:p w:rsidR="00FF6CFE" w:rsidRDefault="00FF6CFE" w:rsidP="00FF6CFE"/>
    <w:p w:rsidR="00FF6CFE" w:rsidRPr="00CE5929" w:rsidRDefault="00FF6CFE" w:rsidP="00FF6CFE"/>
    <w:p w:rsidR="00FF6CFE" w:rsidRDefault="00FF6CFE" w:rsidP="00FF6CFE"/>
    <w:p w:rsidR="00FF6CFE" w:rsidRDefault="00FF6CFE" w:rsidP="00FF6CFE"/>
    <w:p w:rsidR="00FF6CFE" w:rsidRDefault="00FF6CFE" w:rsidP="00FF6CFE"/>
    <w:p w:rsidR="00FF6CFE" w:rsidRDefault="00FF6CFE" w:rsidP="00FF6CFE"/>
    <w:p w:rsidR="00FF6CFE" w:rsidRDefault="00FF6CFE" w:rsidP="00FF6CFE"/>
    <w:p w:rsidR="00FF6CFE" w:rsidRDefault="00FF6CFE" w:rsidP="00FF6CFE"/>
    <w:p w:rsidR="00CE3630" w:rsidRPr="00CE5929" w:rsidRDefault="00CE3630" w:rsidP="00FF6CFE"/>
    <w:p w:rsidR="005C6E57" w:rsidRDefault="005C6E57" w:rsidP="005C6E57">
      <w:pPr>
        <w:jc w:val="center"/>
        <w:rPr>
          <w:b/>
        </w:rPr>
      </w:pPr>
      <w:r>
        <w:rPr>
          <w:b/>
        </w:rPr>
        <w:t>Харків 20</w:t>
      </w:r>
      <w:r>
        <w:rPr>
          <w:b/>
          <w:lang w:val="en-US"/>
        </w:rPr>
        <w:t>22</w:t>
      </w:r>
    </w:p>
    <w:p w:rsidR="005C6E57" w:rsidRDefault="005C6E57" w:rsidP="005C6E57">
      <w:pPr>
        <w:jc w:val="center"/>
        <w:rPr>
          <w:b/>
          <w:color w:val="404040"/>
          <w:sz w:val="32"/>
          <w:lang w:val="en-US"/>
        </w:rPr>
      </w:pPr>
    </w:p>
    <w:p w:rsidR="005C6E57" w:rsidRDefault="005C6E57" w:rsidP="005C6E57">
      <w:pPr>
        <w:pStyle w:val="a5"/>
        <w:rPr>
          <w:sz w:val="28"/>
        </w:rPr>
      </w:pPr>
    </w:p>
    <w:tbl>
      <w:tblPr>
        <w:tblW w:w="0" w:type="auto"/>
        <w:tblLook w:val="01E0" w:firstRow="1" w:lastRow="1" w:firstColumn="1" w:lastColumn="1" w:noHBand="0" w:noVBand="0"/>
      </w:tblPr>
      <w:tblGrid>
        <w:gridCol w:w="4688"/>
        <w:gridCol w:w="4667"/>
      </w:tblGrid>
      <w:tr w:rsidR="005C6E57" w:rsidTr="005C6E57">
        <w:tc>
          <w:tcPr>
            <w:tcW w:w="4688" w:type="dxa"/>
            <w:hideMark/>
          </w:tcPr>
          <w:p w:rsidR="005C6E57" w:rsidRDefault="005C6E57">
            <w:pPr>
              <w:rPr>
                <w:b/>
                <w:szCs w:val="24"/>
              </w:rPr>
            </w:pPr>
            <w:bookmarkStart w:id="0" w:name="_Hlk69901088"/>
            <w:r>
              <w:rPr>
                <w:b/>
                <w:szCs w:val="24"/>
              </w:rPr>
              <w:t>ЗАТВЕРДЖЕНО</w:t>
            </w:r>
          </w:p>
          <w:p w:rsidR="005C6E57" w:rsidRDefault="005C6E57">
            <w:pPr>
              <w:rPr>
                <w:szCs w:val="24"/>
              </w:rPr>
            </w:pPr>
            <w:r>
              <w:rPr>
                <w:szCs w:val="24"/>
              </w:rPr>
              <w:t>Науково-методичною радою</w:t>
            </w:r>
          </w:p>
          <w:p w:rsidR="005C6E57" w:rsidRDefault="005C6E57">
            <w:pPr>
              <w:rPr>
                <w:szCs w:val="24"/>
              </w:rPr>
            </w:pPr>
            <w:r>
              <w:rPr>
                <w:szCs w:val="24"/>
              </w:rPr>
              <w:t>Харківського національного</w:t>
            </w:r>
          </w:p>
          <w:p w:rsidR="005C6E57" w:rsidRDefault="005C6E57">
            <w:pPr>
              <w:rPr>
                <w:szCs w:val="24"/>
              </w:rPr>
            </w:pPr>
            <w:r>
              <w:rPr>
                <w:szCs w:val="24"/>
              </w:rPr>
              <w:t>університету внутрішніх справ</w:t>
            </w:r>
          </w:p>
          <w:p w:rsidR="005C6E57" w:rsidRDefault="005C6E57">
            <w:pPr>
              <w:rPr>
                <w:szCs w:val="24"/>
              </w:rPr>
            </w:pPr>
            <w:r>
              <w:rPr>
                <w:szCs w:val="24"/>
              </w:rPr>
              <w:t xml:space="preserve"> Протокол  від 30.08.22 № 8</w:t>
            </w:r>
          </w:p>
          <w:p w:rsidR="005C6E57" w:rsidRDefault="005C6E57">
            <w:pPr>
              <w:tabs>
                <w:tab w:val="left" w:pos="965"/>
              </w:tabs>
              <w:rPr>
                <w:szCs w:val="24"/>
              </w:rPr>
            </w:pPr>
            <w:r>
              <w:rPr>
                <w:szCs w:val="24"/>
              </w:rPr>
              <w:tab/>
            </w:r>
          </w:p>
        </w:tc>
        <w:tc>
          <w:tcPr>
            <w:tcW w:w="4667" w:type="dxa"/>
            <w:hideMark/>
          </w:tcPr>
          <w:p w:rsidR="005C6E57" w:rsidRDefault="005C6E57">
            <w:pPr>
              <w:ind w:left="102"/>
              <w:rPr>
                <w:b/>
                <w:szCs w:val="24"/>
              </w:rPr>
            </w:pPr>
            <w:r>
              <w:rPr>
                <w:b/>
                <w:szCs w:val="24"/>
              </w:rPr>
              <w:t>СХВАЛЕНО</w:t>
            </w:r>
          </w:p>
          <w:p w:rsidR="005C6E57" w:rsidRDefault="005C6E57">
            <w:pPr>
              <w:ind w:left="102"/>
              <w:rPr>
                <w:szCs w:val="24"/>
              </w:rPr>
            </w:pPr>
            <w:r>
              <w:rPr>
                <w:szCs w:val="24"/>
              </w:rPr>
              <w:t>Вченою радою Сумської філії</w:t>
            </w:r>
          </w:p>
          <w:p w:rsidR="005C6E57" w:rsidRDefault="005C6E57">
            <w:pPr>
              <w:ind w:left="102"/>
              <w:rPr>
                <w:szCs w:val="24"/>
              </w:rPr>
            </w:pPr>
            <w:r>
              <w:rPr>
                <w:szCs w:val="24"/>
              </w:rPr>
              <w:t>Протокол  від  22.07.22 № 7</w:t>
            </w:r>
          </w:p>
        </w:tc>
      </w:tr>
      <w:tr w:rsidR="005C6E57" w:rsidTr="005C6E57">
        <w:tc>
          <w:tcPr>
            <w:tcW w:w="4688" w:type="dxa"/>
          </w:tcPr>
          <w:p w:rsidR="005C6E57" w:rsidRDefault="005C6E57">
            <w:pPr>
              <w:rPr>
                <w:b/>
                <w:szCs w:val="24"/>
              </w:rPr>
            </w:pPr>
          </w:p>
        </w:tc>
        <w:tc>
          <w:tcPr>
            <w:tcW w:w="4667" w:type="dxa"/>
          </w:tcPr>
          <w:p w:rsidR="005C6E57" w:rsidRDefault="005C6E57">
            <w:pPr>
              <w:ind w:left="102"/>
              <w:rPr>
                <w:b/>
                <w:szCs w:val="24"/>
              </w:rPr>
            </w:pPr>
          </w:p>
        </w:tc>
      </w:tr>
      <w:tr w:rsidR="005C6E57" w:rsidTr="005C6E57">
        <w:tc>
          <w:tcPr>
            <w:tcW w:w="4688" w:type="dxa"/>
          </w:tcPr>
          <w:p w:rsidR="005C6E57" w:rsidRDefault="005C6E57">
            <w:pPr>
              <w:rPr>
                <w:b/>
                <w:szCs w:val="24"/>
              </w:rPr>
            </w:pPr>
            <w:r>
              <w:rPr>
                <w:b/>
                <w:szCs w:val="24"/>
              </w:rPr>
              <w:t>ПОГОДЖЕНО</w:t>
            </w:r>
          </w:p>
          <w:p w:rsidR="005C6E57" w:rsidRDefault="005C6E57">
            <w:pPr>
              <w:rPr>
                <w:szCs w:val="24"/>
              </w:rPr>
            </w:pPr>
            <w:r>
              <w:rPr>
                <w:szCs w:val="24"/>
              </w:rPr>
              <w:t>Секцією Науково-методичної ради</w:t>
            </w:r>
          </w:p>
          <w:p w:rsidR="005C6E57" w:rsidRDefault="005C6E57">
            <w:pPr>
              <w:rPr>
                <w:szCs w:val="24"/>
                <w:u w:val="single"/>
              </w:rPr>
            </w:pPr>
            <w:r>
              <w:rPr>
                <w:szCs w:val="24"/>
              </w:rPr>
              <w:t>ХНУВС з юридичних дисциплін</w:t>
            </w:r>
          </w:p>
          <w:p w:rsidR="005C6E57" w:rsidRDefault="005C6E57">
            <w:pPr>
              <w:rPr>
                <w:szCs w:val="24"/>
              </w:rPr>
            </w:pPr>
            <w:r>
              <w:rPr>
                <w:szCs w:val="24"/>
              </w:rPr>
              <w:t>Протокол  від 26.08.22 № 8</w:t>
            </w:r>
          </w:p>
          <w:p w:rsidR="005C6E57" w:rsidRDefault="005C6E57">
            <w:pPr>
              <w:rPr>
                <w:szCs w:val="24"/>
              </w:rPr>
            </w:pPr>
          </w:p>
        </w:tc>
        <w:tc>
          <w:tcPr>
            <w:tcW w:w="4667" w:type="dxa"/>
          </w:tcPr>
          <w:p w:rsidR="005C6E57" w:rsidRDefault="005C6E57">
            <w:pPr>
              <w:ind w:left="102"/>
              <w:rPr>
                <w:szCs w:val="24"/>
              </w:rPr>
            </w:pPr>
          </w:p>
        </w:tc>
      </w:tr>
    </w:tbl>
    <w:bookmarkEnd w:id="0"/>
    <w:p w:rsidR="005C6E57" w:rsidRDefault="005C6E57" w:rsidP="005C6E57">
      <w:pPr>
        <w:rPr>
          <w:rFonts w:eastAsia="Calibri"/>
          <w:bCs/>
          <w:szCs w:val="28"/>
          <w:lang w:bidi="en-US"/>
        </w:rPr>
      </w:pPr>
      <w:r>
        <w:t xml:space="preserve">Розглянуто на засіданні кафедри юридичних дисциплін Сумської філії Харківського національного університету внутрішніх справ (Протокол від </w:t>
      </w:r>
      <w:r>
        <w:rPr>
          <w:u w:val="single"/>
        </w:rPr>
        <w:t>21.07.22 № 1</w:t>
      </w:r>
      <w:r>
        <w:t>)</w:t>
      </w:r>
    </w:p>
    <w:p w:rsidR="00FF6CFE" w:rsidRPr="00CE3630" w:rsidRDefault="00FF6CFE" w:rsidP="00FF6CFE">
      <w:pPr>
        <w:rPr>
          <w:sz w:val="24"/>
          <w:szCs w:val="24"/>
        </w:rPr>
      </w:pPr>
      <w:bookmarkStart w:id="1" w:name="_GoBack"/>
      <w:bookmarkEnd w:id="1"/>
    </w:p>
    <w:p w:rsidR="00FF6CFE" w:rsidRPr="00CE3630" w:rsidRDefault="00FF6CFE" w:rsidP="00FF6CFE">
      <w:pPr>
        <w:rPr>
          <w:sz w:val="24"/>
          <w:szCs w:val="24"/>
        </w:rPr>
      </w:pPr>
    </w:p>
    <w:p w:rsidR="00FF6CFE" w:rsidRPr="00CE3630" w:rsidRDefault="00FF6CFE" w:rsidP="00FF6CFE">
      <w:pPr>
        <w:rPr>
          <w:sz w:val="24"/>
          <w:szCs w:val="24"/>
        </w:rPr>
      </w:pPr>
    </w:p>
    <w:p w:rsidR="00FF6CFE" w:rsidRPr="00CE3630" w:rsidRDefault="00FF6CFE" w:rsidP="00FF6CFE">
      <w:pPr>
        <w:rPr>
          <w:sz w:val="24"/>
          <w:szCs w:val="24"/>
        </w:rPr>
      </w:pPr>
      <w:r w:rsidRPr="00CE3630">
        <w:rPr>
          <w:sz w:val="24"/>
          <w:szCs w:val="24"/>
        </w:rPr>
        <w:t>Розробник: доцент кафедри юридичних дисциплін Сумської філії ХНУВС, к.ю.н., доцент Маркова О. О.</w:t>
      </w:r>
    </w:p>
    <w:p w:rsidR="00FF6CFE" w:rsidRPr="00CE3630" w:rsidRDefault="00FF6CFE" w:rsidP="00FF6CFE">
      <w:pPr>
        <w:rPr>
          <w:sz w:val="24"/>
          <w:szCs w:val="24"/>
        </w:rPr>
      </w:pPr>
    </w:p>
    <w:p w:rsidR="00FF6CFE" w:rsidRPr="00CE3630" w:rsidRDefault="00FF6CFE" w:rsidP="00FF6CFE">
      <w:pPr>
        <w:rPr>
          <w:sz w:val="24"/>
          <w:szCs w:val="24"/>
        </w:rPr>
      </w:pPr>
      <w:r w:rsidRPr="00CE3630">
        <w:rPr>
          <w:sz w:val="24"/>
          <w:szCs w:val="24"/>
        </w:rPr>
        <w:t>Рецензенти:</w:t>
      </w:r>
    </w:p>
    <w:p w:rsidR="00FF6CFE" w:rsidRPr="00CE3630" w:rsidRDefault="00FF6CFE" w:rsidP="00FF6CFE">
      <w:pPr>
        <w:rPr>
          <w:sz w:val="24"/>
          <w:szCs w:val="24"/>
        </w:rPr>
      </w:pPr>
      <w:r w:rsidRPr="00CE3630">
        <w:rPr>
          <w:sz w:val="24"/>
          <w:szCs w:val="24"/>
        </w:rPr>
        <w:t xml:space="preserve">1. Завідувач кафедри юридичних дисциплін Сумської філії Харківського національного університету внутрішніх справ, </w:t>
      </w:r>
      <w:r w:rsidR="00EE1D1C" w:rsidRPr="00CE3630">
        <w:rPr>
          <w:sz w:val="24"/>
          <w:szCs w:val="24"/>
        </w:rPr>
        <w:t xml:space="preserve">доктор </w:t>
      </w:r>
      <w:r w:rsidRPr="00CE3630">
        <w:rPr>
          <w:sz w:val="24"/>
          <w:szCs w:val="24"/>
        </w:rPr>
        <w:t>юридичних наук, доцент Панасюк О. В.</w:t>
      </w:r>
    </w:p>
    <w:p w:rsidR="00FF6CFE" w:rsidRDefault="00FF6CFE" w:rsidP="00FF6CFE"/>
    <w:p w:rsidR="00FF6CFE" w:rsidRDefault="00FF6CFE" w:rsidP="00FF6CFE"/>
    <w:p w:rsidR="00FF6CFE" w:rsidRDefault="00FF6CFE" w:rsidP="00FF6CFE"/>
    <w:p w:rsidR="00FF6CFE" w:rsidRDefault="00FF6CFE" w:rsidP="00FF6CFE"/>
    <w:p w:rsidR="00FF6CFE" w:rsidRDefault="00FF6CFE" w:rsidP="00FF6CFE"/>
    <w:p w:rsidR="00FF6CFE" w:rsidRDefault="00FF6CFE" w:rsidP="00FF6CFE"/>
    <w:p w:rsidR="00FF6CFE" w:rsidRDefault="00FF6CFE" w:rsidP="00FF6CFE"/>
    <w:p w:rsidR="00FF6CFE" w:rsidRDefault="00FF6CFE" w:rsidP="00FF6CFE"/>
    <w:p w:rsidR="00FF6CFE" w:rsidRDefault="00FF6CFE" w:rsidP="00FF6CFE"/>
    <w:p w:rsidR="00FF6CFE" w:rsidRDefault="00FF6CFE" w:rsidP="00FF6CFE"/>
    <w:p w:rsidR="00FF6CFE" w:rsidRDefault="00FF6CFE" w:rsidP="00FF6CFE"/>
    <w:p w:rsidR="00FF6CFE" w:rsidRDefault="00FF6CFE" w:rsidP="00FF6CFE"/>
    <w:p w:rsidR="00FF6CFE" w:rsidRDefault="00FF6CFE" w:rsidP="00FF6CFE"/>
    <w:p w:rsidR="00FF6CFE" w:rsidRDefault="00FF6CFE" w:rsidP="00FF6CFE"/>
    <w:p w:rsidR="00FF6CFE" w:rsidRDefault="00FF6CFE" w:rsidP="00FF6CFE"/>
    <w:p w:rsidR="00FF6CFE" w:rsidRDefault="00FF6CFE" w:rsidP="00FF6CFE"/>
    <w:p w:rsidR="00FF6CFE" w:rsidRDefault="00FF6CFE" w:rsidP="00FF6CFE"/>
    <w:p w:rsidR="00FF6CFE" w:rsidRDefault="00FF6CFE" w:rsidP="00FF6CFE"/>
    <w:p w:rsidR="00FF6CFE" w:rsidRDefault="00FF6CFE" w:rsidP="00FF6CFE"/>
    <w:p w:rsidR="00FF6CFE" w:rsidRDefault="00FF6CFE" w:rsidP="00FF6CFE"/>
    <w:p w:rsidR="00CE3630" w:rsidRDefault="00CE3630" w:rsidP="00FF6CFE"/>
    <w:p w:rsidR="00CE3630" w:rsidRDefault="00CE3630" w:rsidP="00FF6CFE"/>
    <w:p w:rsidR="00CE3630" w:rsidRDefault="00CE3630" w:rsidP="00FF6CFE"/>
    <w:p w:rsidR="00FF6CFE" w:rsidRDefault="00FF6CFE" w:rsidP="00FF6CFE"/>
    <w:p w:rsidR="009757E2" w:rsidRPr="00536048" w:rsidRDefault="00536048" w:rsidP="009757E2">
      <w:pPr>
        <w:pStyle w:val="Default"/>
        <w:rPr>
          <w:sz w:val="23"/>
          <w:szCs w:val="23"/>
        </w:rPr>
      </w:pPr>
      <w:r>
        <w:rPr>
          <w:b/>
          <w:bCs/>
          <w:sz w:val="23"/>
          <w:szCs w:val="23"/>
        </w:rPr>
        <w:t>План лекції:</w:t>
      </w:r>
    </w:p>
    <w:p w:rsidR="009757E2" w:rsidRDefault="009757E2" w:rsidP="009757E2">
      <w:pPr>
        <w:pStyle w:val="Default"/>
        <w:rPr>
          <w:sz w:val="23"/>
          <w:szCs w:val="23"/>
        </w:rPr>
      </w:pPr>
      <w:r>
        <w:rPr>
          <w:sz w:val="23"/>
          <w:szCs w:val="23"/>
        </w:rPr>
        <w:t xml:space="preserve">1. Елементи адміністративної процедури. </w:t>
      </w:r>
    </w:p>
    <w:p w:rsidR="009757E2" w:rsidRDefault="009757E2" w:rsidP="009757E2">
      <w:pPr>
        <w:pStyle w:val="Default"/>
        <w:rPr>
          <w:sz w:val="23"/>
          <w:szCs w:val="23"/>
        </w:rPr>
      </w:pPr>
      <w:r>
        <w:rPr>
          <w:sz w:val="23"/>
          <w:szCs w:val="23"/>
        </w:rPr>
        <w:t xml:space="preserve">2.Поняття та характерні риси стадії адміністративної процедури. </w:t>
      </w:r>
    </w:p>
    <w:p w:rsidR="009757E2" w:rsidRDefault="009757E2" w:rsidP="009757E2">
      <w:pPr>
        <w:pStyle w:val="Default"/>
        <w:rPr>
          <w:sz w:val="23"/>
          <w:szCs w:val="23"/>
        </w:rPr>
      </w:pPr>
      <w:r>
        <w:rPr>
          <w:sz w:val="23"/>
          <w:szCs w:val="23"/>
        </w:rPr>
        <w:t xml:space="preserve">3.Стадія відкриття адміністративного провадження. </w:t>
      </w:r>
    </w:p>
    <w:p w:rsidR="009757E2" w:rsidRDefault="009757E2" w:rsidP="009757E2">
      <w:pPr>
        <w:pStyle w:val="Default"/>
        <w:rPr>
          <w:sz w:val="23"/>
          <w:szCs w:val="23"/>
        </w:rPr>
      </w:pPr>
      <w:r>
        <w:rPr>
          <w:sz w:val="23"/>
          <w:szCs w:val="23"/>
        </w:rPr>
        <w:t xml:space="preserve">4.Стадія підготовки адміністративної справи до розгляду. </w:t>
      </w:r>
    </w:p>
    <w:p w:rsidR="009757E2" w:rsidRDefault="009757E2" w:rsidP="009757E2">
      <w:pPr>
        <w:pStyle w:val="Default"/>
        <w:rPr>
          <w:sz w:val="23"/>
          <w:szCs w:val="23"/>
        </w:rPr>
      </w:pPr>
      <w:r>
        <w:rPr>
          <w:sz w:val="23"/>
          <w:szCs w:val="23"/>
        </w:rPr>
        <w:t xml:space="preserve">5.Стадія розгляду та вирішення адміністративної справи. </w:t>
      </w:r>
    </w:p>
    <w:p w:rsidR="009757E2" w:rsidRDefault="009757E2" w:rsidP="009757E2">
      <w:pPr>
        <w:pStyle w:val="Default"/>
        <w:rPr>
          <w:sz w:val="23"/>
          <w:szCs w:val="23"/>
        </w:rPr>
      </w:pPr>
      <w:r>
        <w:rPr>
          <w:sz w:val="23"/>
          <w:szCs w:val="23"/>
        </w:rPr>
        <w:t xml:space="preserve">6.Стадія виконання індивідуального адміністративного акту. </w:t>
      </w:r>
    </w:p>
    <w:p w:rsidR="009757E2" w:rsidRDefault="009757E2" w:rsidP="009757E2">
      <w:pPr>
        <w:pStyle w:val="Default"/>
        <w:rPr>
          <w:b/>
          <w:bCs/>
          <w:i/>
          <w:iCs/>
          <w:sz w:val="23"/>
          <w:szCs w:val="23"/>
        </w:rPr>
      </w:pPr>
    </w:p>
    <w:p w:rsidR="009757E2" w:rsidRDefault="009757E2" w:rsidP="009757E2">
      <w:pPr>
        <w:pStyle w:val="Default"/>
        <w:rPr>
          <w:b/>
          <w:bCs/>
          <w:i/>
          <w:iCs/>
          <w:sz w:val="23"/>
          <w:szCs w:val="23"/>
        </w:rPr>
      </w:pPr>
    </w:p>
    <w:p w:rsidR="009757E2" w:rsidRPr="008672A5" w:rsidRDefault="009757E2" w:rsidP="009757E2">
      <w:pPr>
        <w:pStyle w:val="Default"/>
        <w:rPr>
          <w:sz w:val="23"/>
          <w:szCs w:val="23"/>
        </w:rPr>
      </w:pPr>
      <w:r w:rsidRPr="008672A5">
        <w:rPr>
          <w:sz w:val="23"/>
          <w:szCs w:val="23"/>
        </w:rPr>
        <w:t>Література:</w:t>
      </w:r>
    </w:p>
    <w:p w:rsidR="009757E2" w:rsidRDefault="009757E2" w:rsidP="00593A8E">
      <w:pPr>
        <w:pStyle w:val="Default"/>
        <w:rPr>
          <w:sz w:val="23"/>
          <w:szCs w:val="23"/>
        </w:rPr>
      </w:pPr>
      <w:r w:rsidRPr="008672A5">
        <w:rPr>
          <w:sz w:val="23"/>
          <w:szCs w:val="23"/>
        </w:rPr>
        <w:t>1.</w:t>
      </w:r>
      <w:r w:rsidRPr="008672A5">
        <w:rPr>
          <w:sz w:val="23"/>
          <w:szCs w:val="23"/>
        </w:rPr>
        <w:tab/>
        <w:t>Мельник Р.С. Загальне адміністративне право: Навчальний посібник/ Р.С. Мельник, В.М. Бевзенко/ За заг. ред. Р.С. Мельника.  К.: Ваіте, 2014.  376 с.</w:t>
      </w:r>
    </w:p>
    <w:p w:rsidR="009757E2" w:rsidRDefault="00593A8E" w:rsidP="009757E2">
      <w:pPr>
        <w:pStyle w:val="Default"/>
        <w:jc w:val="both"/>
        <w:rPr>
          <w:sz w:val="23"/>
          <w:szCs w:val="23"/>
        </w:rPr>
      </w:pPr>
      <w:r>
        <w:rPr>
          <w:sz w:val="23"/>
          <w:szCs w:val="23"/>
        </w:rPr>
        <w:t>2.</w:t>
      </w:r>
      <w:r w:rsidR="009757E2">
        <w:rPr>
          <w:sz w:val="23"/>
          <w:szCs w:val="23"/>
        </w:rPr>
        <w:t xml:space="preserve"> </w:t>
      </w:r>
      <w:r w:rsidR="009757E2" w:rsidRPr="009329B3">
        <w:rPr>
          <w:sz w:val="23"/>
          <w:szCs w:val="23"/>
        </w:rPr>
        <w:t>Лагода О.Ċ Адміністративна процедура: теорія і практика застосування : авторе. дис. на здобуття наук. ступеня канд. юрид. наук : спец. 12.00.07 «Адміністративне право і процес; фінансове право; інформаційне право». Ірпінь. 2007. 21 с.</w:t>
      </w:r>
    </w:p>
    <w:p w:rsidR="009757E2" w:rsidRPr="00FD0AFE" w:rsidRDefault="00593A8E" w:rsidP="009757E2">
      <w:pPr>
        <w:pStyle w:val="Default"/>
        <w:jc w:val="both"/>
        <w:rPr>
          <w:sz w:val="23"/>
          <w:szCs w:val="23"/>
        </w:rPr>
      </w:pPr>
      <w:r>
        <w:rPr>
          <w:sz w:val="23"/>
          <w:szCs w:val="23"/>
        </w:rPr>
        <w:t>3</w:t>
      </w:r>
      <w:r w:rsidR="009757E2" w:rsidRPr="00FD0AFE">
        <w:rPr>
          <w:sz w:val="23"/>
          <w:szCs w:val="23"/>
        </w:rPr>
        <w:t xml:space="preserve">. Губернська Н.Л. Стадії адміністративних процедур : поняття та види. Науковий вісник Ужгородського національного університету. 2015. Вип. 32. Том. 3. С. 11-15. </w:t>
      </w:r>
    </w:p>
    <w:p w:rsidR="009757E2" w:rsidRPr="00C30844" w:rsidRDefault="00593A8E" w:rsidP="009757E2">
      <w:pPr>
        <w:pStyle w:val="Default"/>
        <w:jc w:val="both"/>
        <w:rPr>
          <w:sz w:val="23"/>
          <w:szCs w:val="23"/>
        </w:rPr>
      </w:pPr>
      <w:r>
        <w:rPr>
          <w:sz w:val="23"/>
          <w:szCs w:val="23"/>
        </w:rPr>
        <w:t xml:space="preserve">4. </w:t>
      </w:r>
      <w:r w:rsidR="009757E2" w:rsidRPr="00C30844">
        <w:rPr>
          <w:sz w:val="23"/>
          <w:szCs w:val="23"/>
        </w:rPr>
        <w:t>Закаленко О. В. Адміністративні процедури: навчально-методичний посібник (для здобувачів вищої освіти денної форми навчання) [Електронний ресурс] / О. В. Закаленко, Д. А. Козачук, А. Ю. Осадчий.  Одеса : Фенікс, 2019.  48 с.  Режим доступу: http://dspace.onua.edu.ua/handle/11300/12117</w:t>
      </w:r>
    </w:p>
    <w:p w:rsidR="009757E2" w:rsidRDefault="009757E2" w:rsidP="009757E2">
      <w:pPr>
        <w:pStyle w:val="Default"/>
        <w:jc w:val="both"/>
        <w:rPr>
          <w:b/>
          <w:bCs/>
          <w:i/>
          <w:iCs/>
          <w:sz w:val="23"/>
          <w:szCs w:val="23"/>
        </w:rPr>
      </w:pPr>
    </w:p>
    <w:p w:rsidR="009757E2" w:rsidRDefault="009757E2" w:rsidP="009757E2">
      <w:pPr>
        <w:pStyle w:val="Default"/>
        <w:jc w:val="both"/>
        <w:rPr>
          <w:b/>
          <w:bCs/>
          <w:i/>
          <w:iCs/>
          <w:sz w:val="23"/>
          <w:szCs w:val="23"/>
        </w:rPr>
      </w:pPr>
    </w:p>
    <w:p w:rsidR="009757E2" w:rsidRDefault="009757E2" w:rsidP="009757E2">
      <w:pPr>
        <w:pStyle w:val="Default"/>
        <w:jc w:val="both"/>
        <w:rPr>
          <w:b/>
          <w:bCs/>
          <w:i/>
          <w:iCs/>
          <w:sz w:val="23"/>
          <w:szCs w:val="23"/>
        </w:rPr>
      </w:pPr>
    </w:p>
    <w:p w:rsidR="009757E2" w:rsidRDefault="009757E2" w:rsidP="009757E2">
      <w:pPr>
        <w:pStyle w:val="Default"/>
        <w:jc w:val="both"/>
        <w:rPr>
          <w:b/>
          <w:bCs/>
          <w:i/>
          <w:iCs/>
          <w:sz w:val="23"/>
          <w:szCs w:val="23"/>
        </w:rPr>
      </w:pPr>
    </w:p>
    <w:p w:rsidR="009757E2" w:rsidRDefault="009757E2" w:rsidP="009757E2">
      <w:pPr>
        <w:pStyle w:val="Default"/>
        <w:jc w:val="both"/>
        <w:rPr>
          <w:b/>
          <w:bCs/>
          <w:i/>
          <w:iCs/>
          <w:sz w:val="23"/>
          <w:szCs w:val="23"/>
        </w:rPr>
      </w:pPr>
    </w:p>
    <w:p w:rsidR="009757E2" w:rsidRDefault="009757E2" w:rsidP="009757E2">
      <w:pPr>
        <w:pStyle w:val="Default"/>
        <w:jc w:val="both"/>
        <w:rPr>
          <w:b/>
          <w:bCs/>
          <w:i/>
          <w:iCs/>
          <w:sz w:val="23"/>
          <w:szCs w:val="23"/>
        </w:rPr>
      </w:pPr>
    </w:p>
    <w:p w:rsidR="009757E2" w:rsidRDefault="009757E2" w:rsidP="009757E2">
      <w:pPr>
        <w:pStyle w:val="Default"/>
        <w:jc w:val="both"/>
        <w:rPr>
          <w:b/>
          <w:bCs/>
          <w:i/>
          <w:iCs/>
          <w:sz w:val="23"/>
          <w:szCs w:val="23"/>
        </w:rPr>
      </w:pPr>
    </w:p>
    <w:p w:rsidR="009757E2" w:rsidRDefault="009757E2" w:rsidP="009757E2">
      <w:pPr>
        <w:pStyle w:val="Default"/>
        <w:jc w:val="both"/>
        <w:rPr>
          <w:b/>
          <w:bCs/>
          <w:i/>
          <w:iCs/>
          <w:sz w:val="23"/>
          <w:szCs w:val="23"/>
        </w:rPr>
      </w:pPr>
    </w:p>
    <w:p w:rsidR="009757E2" w:rsidRDefault="009757E2" w:rsidP="009757E2">
      <w:pPr>
        <w:pStyle w:val="Default"/>
        <w:jc w:val="both"/>
        <w:rPr>
          <w:b/>
          <w:bCs/>
          <w:i/>
          <w:iCs/>
          <w:sz w:val="23"/>
          <w:szCs w:val="23"/>
        </w:rPr>
      </w:pPr>
    </w:p>
    <w:p w:rsidR="009757E2" w:rsidRDefault="009757E2" w:rsidP="009757E2">
      <w:pPr>
        <w:pStyle w:val="Default"/>
        <w:jc w:val="both"/>
        <w:rPr>
          <w:b/>
          <w:bCs/>
          <w:i/>
          <w:iCs/>
          <w:sz w:val="23"/>
          <w:szCs w:val="23"/>
        </w:rPr>
      </w:pPr>
    </w:p>
    <w:p w:rsidR="009757E2" w:rsidRDefault="009757E2" w:rsidP="009757E2">
      <w:pPr>
        <w:pStyle w:val="Default"/>
        <w:jc w:val="both"/>
        <w:rPr>
          <w:b/>
          <w:bCs/>
          <w:i/>
          <w:iCs/>
          <w:sz w:val="23"/>
          <w:szCs w:val="23"/>
        </w:rPr>
      </w:pPr>
    </w:p>
    <w:p w:rsidR="009757E2" w:rsidRDefault="009757E2" w:rsidP="009757E2">
      <w:pPr>
        <w:pStyle w:val="Default"/>
        <w:jc w:val="both"/>
        <w:rPr>
          <w:b/>
          <w:bCs/>
          <w:i/>
          <w:iCs/>
          <w:sz w:val="23"/>
          <w:szCs w:val="23"/>
        </w:rPr>
      </w:pPr>
    </w:p>
    <w:p w:rsidR="009757E2" w:rsidRDefault="009757E2" w:rsidP="009757E2">
      <w:pPr>
        <w:pStyle w:val="Default"/>
        <w:jc w:val="both"/>
        <w:rPr>
          <w:b/>
          <w:bCs/>
          <w:i/>
          <w:iCs/>
          <w:sz w:val="23"/>
          <w:szCs w:val="23"/>
        </w:rPr>
      </w:pPr>
    </w:p>
    <w:p w:rsidR="009757E2" w:rsidRDefault="009757E2" w:rsidP="009757E2">
      <w:pPr>
        <w:pStyle w:val="Default"/>
        <w:jc w:val="both"/>
        <w:rPr>
          <w:b/>
          <w:bCs/>
          <w:i/>
          <w:iCs/>
          <w:sz w:val="23"/>
          <w:szCs w:val="23"/>
        </w:rPr>
      </w:pPr>
    </w:p>
    <w:p w:rsidR="009757E2" w:rsidRDefault="009757E2" w:rsidP="009757E2">
      <w:pPr>
        <w:pStyle w:val="Default"/>
        <w:jc w:val="both"/>
        <w:rPr>
          <w:b/>
          <w:bCs/>
          <w:i/>
          <w:iCs/>
          <w:sz w:val="23"/>
          <w:szCs w:val="23"/>
        </w:rPr>
      </w:pPr>
    </w:p>
    <w:p w:rsidR="009757E2" w:rsidRDefault="009757E2" w:rsidP="009757E2">
      <w:pPr>
        <w:pStyle w:val="Default"/>
        <w:jc w:val="both"/>
        <w:rPr>
          <w:b/>
          <w:bCs/>
          <w:i/>
          <w:iCs/>
          <w:sz w:val="23"/>
          <w:szCs w:val="23"/>
        </w:rPr>
      </w:pPr>
    </w:p>
    <w:p w:rsidR="009757E2" w:rsidRDefault="009757E2" w:rsidP="009757E2">
      <w:pPr>
        <w:pStyle w:val="Default"/>
        <w:jc w:val="both"/>
        <w:rPr>
          <w:b/>
          <w:bCs/>
          <w:i/>
          <w:iCs/>
          <w:sz w:val="23"/>
          <w:szCs w:val="23"/>
        </w:rPr>
      </w:pPr>
    </w:p>
    <w:p w:rsidR="009757E2" w:rsidRDefault="009757E2" w:rsidP="009757E2">
      <w:pPr>
        <w:pStyle w:val="Default"/>
        <w:jc w:val="both"/>
        <w:rPr>
          <w:b/>
          <w:bCs/>
          <w:i/>
          <w:iCs/>
          <w:sz w:val="23"/>
          <w:szCs w:val="23"/>
        </w:rPr>
      </w:pPr>
    </w:p>
    <w:p w:rsidR="009757E2" w:rsidRDefault="009757E2" w:rsidP="009757E2">
      <w:pPr>
        <w:pStyle w:val="Default"/>
        <w:jc w:val="both"/>
        <w:rPr>
          <w:b/>
          <w:bCs/>
          <w:i/>
          <w:iCs/>
          <w:sz w:val="23"/>
          <w:szCs w:val="23"/>
        </w:rPr>
      </w:pPr>
    </w:p>
    <w:p w:rsidR="009757E2" w:rsidRDefault="009757E2" w:rsidP="009757E2">
      <w:pPr>
        <w:pStyle w:val="Default"/>
        <w:jc w:val="both"/>
        <w:rPr>
          <w:b/>
          <w:bCs/>
          <w:i/>
          <w:iCs/>
          <w:sz w:val="23"/>
          <w:szCs w:val="23"/>
        </w:rPr>
      </w:pPr>
    </w:p>
    <w:p w:rsidR="00593A8E" w:rsidRDefault="00593A8E" w:rsidP="009757E2">
      <w:pPr>
        <w:pStyle w:val="Default"/>
        <w:jc w:val="both"/>
        <w:rPr>
          <w:b/>
          <w:bCs/>
          <w:i/>
          <w:iCs/>
          <w:sz w:val="23"/>
          <w:szCs w:val="23"/>
        </w:rPr>
      </w:pPr>
    </w:p>
    <w:p w:rsidR="00593A8E" w:rsidRDefault="00593A8E" w:rsidP="009757E2">
      <w:pPr>
        <w:pStyle w:val="Default"/>
        <w:jc w:val="both"/>
        <w:rPr>
          <w:b/>
          <w:bCs/>
          <w:i/>
          <w:iCs/>
          <w:sz w:val="23"/>
          <w:szCs w:val="23"/>
        </w:rPr>
      </w:pPr>
    </w:p>
    <w:p w:rsidR="00593A8E" w:rsidRDefault="00593A8E" w:rsidP="009757E2">
      <w:pPr>
        <w:pStyle w:val="Default"/>
        <w:jc w:val="both"/>
        <w:rPr>
          <w:b/>
          <w:bCs/>
          <w:i/>
          <w:iCs/>
          <w:sz w:val="23"/>
          <w:szCs w:val="23"/>
        </w:rPr>
      </w:pPr>
    </w:p>
    <w:p w:rsidR="00593A8E" w:rsidRDefault="00593A8E" w:rsidP="009757E2">
      <w:pPr>
        <w:pStyle w:val="Default"/>
        <w:jc w:val="both"/>
        <w:rPr>
          <w:b/>
          <w:bCs/>
          <w:i/>
          <w:iCs/>
          <w:sz w:val="23"/>
          <w:szCs w:val="23"/>
        </w:rPr>
      </w:pPr>
    </w:p>
    <w:p w:rsidR="00593A8E" w:rsidRDefault="00593A8E" w:rsidP="009757E2">
      <w:pPr>
        <w:pStyle w:val="Default"/>
        <w:jc w:val="both"/>
        <w:rPr>
          <w:b/>
          <w:bCs/>
          <w:i/>
          <w:iCs/>
          <w:sz w:val="23"/>
          <w:szCs w:val="23"/>
        </w:rPr>
      </w:pPr>
    </w:p>
    <w:p w:rsidR="00593A8E" w:rsidRDefault="00593A8E" w:rsidP="009757E2">
      <w:pPr>
        <w:pStyle w:val="Default"/>
        <w:jc w:val="both"/>
        <w:rPr>
          <w:b/>
          <w:bCs/>
          <w:i/>
          <w:iCs/>
          <w:sz w:val="23"/>
          <w:szCs w:val="23"/>
        </w:rPr>
      </w:pPr>
    </w:p>
    <w:p w:rsidR="00593A8E" w:rsidRDefault="00593A8E" w:rsidP="009757E2">
      <w:pPr>
        <w:pStyle w:val="Default"/>
        <w:jc w:val="both"/>
        <w:rPr>
          <w:b/>
          <w:bCs/>
          <w:i/>
          <w:iCs/>
          <w:sz w:val="23"/>
          <w:szCs w:val="23"/>
        </w:rPr>
      </w:pPr>
    </w:p>
    <w:p w:rsidR="00593A8E" w:rsidRDefault="00593A8E" w:rsidP="009757E2">
      <w:pPr>
        <w:pStyle w:val="Default"/>
        <w:jc w:val="both"/>
        <w:rPr>
          <w:b/>
          <w:bCs/>
          <w:i/>
          <w:iCs/>
          <w:sz w:val="23"/>
          <w:szCs w:val="23"/>
        </w:rPr>
      </w:pPr>
    </w:p>
    <w:p w:rsidR="00593A8E" w:rsidRDefault="00593A8E" w:rsidP="009757E2">
      <w:pPr>
        <w:pStyle w:val="Default"/>
        <w:jc w:val="both"/>
        <w:rPr>
          <w:b/>
          <w:bCs/>
          <w:i/>
          <w:iCs/>
          <w:sz w:val="23"/>
          <w:szCs w:val="23"/>
        </w:rPr>
      </w:pPr>
    </w:p>
    <w:p w:rsidR="00593A8E" w:rsidRDefault="00593A8E" w:rsidP="009757E2">
      <w:pPr>
        <w:pStyle w:val="Default"/>
        <w:jc w:val="both"/>
        <w:rPr>
          <w:b/>
          <w:bCs/>
          <w:i/>
          <w:iCs/>
          <w:sz w:val="23"/>
          <w:szCs w:val="23"/>
        </w:rPr>
      </w:pPr>
    </w:p>
    <w:p w:rsidR="00593A8E" w:rsidRDefault="00593A8E" w:rsidP="009757E2">
      <w:pPr>
        <w:pStyle w:val="Default"/>
        <w:jc w:val="both"/>
        <w:rPr>
          <w:b/>
          <w:bCs/>
          <w:i/>
          <w:iCs/>
          <w:sz w:val="23"/>
          <w:szCs w:val="23"/>
        </w:rPr>
      </w:pPr>
    </w:p>
    <w:p w:rsidR="00593A8E" w:rsidRDefault="00593A8E" w:rsidP="009757E2">
      <w:pPr>
        <w:pStyle w:val="Default"/>
        <w:jc w:val="both"/>
        <w:rPr>
          <w:b/>
          <w:bCs/>
          <w:i/>
          <w:iCs/>
          <w:sz w:val="23"/>
          <w:szCs w:val="23"/>
        </w:rPr>
      </w:pPr>
    </w:p>
    <w:p w:rsidR="00593A8E" w:rsidRDefault="00593A8E" w:rsidP="009757E2">
      <w:pPr>
        <w:pStyle w:val="Default"/>
        <w:jc w:val="both"/>
        <w:rPr>
          <w:b/>
          <w:bCs/>
          <w:i/>
          <w:iCs/>
          <w:sz w:val="23"/>
          <w:szCs w:val="23"/>
        </w:rPr>
      </w:pPr>
    </w:p>
    <w:p w:rsidR="009757E2" w:rsidRDefault="009757E2" w:rsidP="009757E2">
      <w:pPr>
        <w:pStyle w:val="Default"/>
        <w:jc w:val="both"/>
        <w:rPr>
          <w:b/>
          <w:bCs/>
          <w:i/>
          <w:iCs/>
          <w:sz w:val="23"/>
          <w:szCs w:val="23"/>
        </w:rPr>
      </w:pPr>
    </w:p>
    <w:p w:rsidR="009757E2" w:rsidRDefault="009757E2" w:rsidP="009757E2">
      <w:pPr>
        <w:pStyle w:val="Default"/>
        <w:jc w:val="both"/>
        <w:rPr>
          <w:sz w:val="23"/>
          <w:szCs w:val="23"/>
        </w:rPr>
      </w:pPr>
      <w:r>
        <w:rPr>
          <w:b/>
          <w:bCs/>
          <w:i/>
          <w:iCs/>
          <w:sz w:val="23"/>
          <w:szCs w:val="23"/>
        </w:rPr>
        <w:t xml:space="preserve">1. Елементи адміністративної процедури </w:t>
      </w:r>
    </w:p>
    <w:p w:rsidR="009757E2" w:rsidRDefault="009757E2" w:rsidP="009757E2">
      <w:pPr>
        <w:pStyle w:val="Default"/>
        <w:jc w:val="both"/>
        <w:rPr>
          <w:sz w:val="23"/>
          <w:szCs w:val="23"/>
        </w:rPr>
      </w:pPr>
      <w:r>
        <w:rPr>
          <w:sz w:val="23"/>
          <w:szCs w:val="23"/>
        </w:rPr>
        <w:t xml:space="preserve">Кожне явище дійсності, у тому числі й правове, можна представити його як більш чи менш складне поєднання взаємодіючих між собою елементів, кожен з яких визначаючи окрему сторону явища, у той же час певним образом пов’язано із усіма іншими його частинами. Сукупність елементів, з яких складається адміністративна процедура являє її структуру. Кількість адміністративних процедур надзвичайно велика, що зумовлено характером самого публічного адміністрування, яке всебічно охоплює суспільне життя і різноманітністю публічно-управлінських відносин. Як відомо будь яка правова процедура  це встановлений правовими нормами порядок діяльності, яка триває у часі та має на меті досягнення юридично-значущого результату. Конкретна процедура, у тому числі й адміністративна, структурно складається з низки процедурних дій. Такі дії здійснюються не хаотично, а у чітко встановленій послідовності і знаходяться між собою у логічно-функціональному зв’язку. </w:t>
      </w:r>
    </w:p>
    <w:p w:rsidR="009757E2" w:rsidRDefault="009757E2" w:rsidP="009757E2">
      <w:pPr>
        <w:pStyle w:val="Default"/>
        <w:jc w:val="both"/>
        <w:rPr>
          <w:sz w:val="23"/>
          <w:szCs w:val="23"/>
        </w:rPr>
      </w:pPr>
      <w:r>
        <w:rPr>
          <w:sz w:val="23"/>
          <w:szCs w:val="23"/>
        </w:rPr>
        <w:t xml:space="preserve">Отже базовим елементом у структурі будь якої адміністративної процедури виступають процедурні дії  дії, необхідність здійснення яких у строгій послідовності передбачена нормами адміністративного права для досягнення цілей адміністративної процедури. Послідовність здійснення процедурних дій забезпечує рух адміністративної справи від порушення (відкриття) до досягнення певної мети та розв’язання відповідних завдань. Поряд із процедурними діями, як базовим, первинним елементом, до структури адміністративних процедур відносяться також стадії адміністративних процедур та етапи стадій адміністративних процедур. </w:t>
      </w:r>
    </w:p>
    <w:p w:rsidR="009757E2" w:rsidRDefault="009757E2" w:rsidP="009757E2">
      <w:pPr>
        <w:pStyle w:val="Default"/>
        <w:jc w:val="both"/>
        <w:rPr>
          <w:sz w:val="23"/>
          <w:szCs w:val="23"/>
        </w:rPr>
      </w:pPr>
      <w:r>
        <w:rPr>
          <w:sz w:val="23"/>
          <w:szCs w:val="23"/>
        </w:rPr>
        <w:t xml:space="preserve">Більшість адміністративних процедур складаються з достатньо великої кількості процедурних дій. При цьому, такі дії групуються по стадіях адміністративних процедур. Стадії адміністративних процедур, в свою чергу, складаються з етапів, спрямованих на реалізацію проміжних цілей в адміністративній справі. Етапи адміністративних процедур  це частина стадії, що спрямована на вирішення окремих конкретних завдань щодо забезпечення кінцевої мети в адміністративній справі. </w:t>
      </w:r>
    </w:p>
    <w:p w:rsidR="009757E2" w:rsidRDefault="009757E2" w:rsidP="009757E2">
      <w:pPr>
        <w:pStyle w:val="Default"/>
        <w:jc w:val="both"/>
        <w:rPr>
          <w:sz w:val="23"/>
          <w:szCs w:val="23"/>
        </w:rPr>
      </w:pPr>
      <w:r>
        <w:rPr>
          <w:sz w:val="23"/>
          <w:szCs w:val="23"/>
        </w:rPr>
        <w:t xml:space="preserve">Значення стадій адміністративних процедур полягає у тому, що вони відбивають логічно-функціональну послідовність розвитку адміністративної процедури. Дана послідовність відображає хід діяльності з прийняття нормативно-правового акту управління чи розгляду адміністративної справи у відповідності з виокремленням окремих, логічно пов’язаних цільових пріоритетів. </w:t>
      </w:r>
    </w:p>
    <w:p w:rsidR="009757E2" w:rsidRDefault="009757E2" w:rsidP="009757E2">
      <w:pPr>
        <w:pStyle w:val="Default"/>
        <w:jc w:val="both"/>
        <w:rPr>
          <w:sz w:val="23"/>
          <w:szCs w:val="23"/>
        </w:rPr>
      </w:pPr>
      <w:r>
        <w:rPr>
          <w:b/>
          <w:bCs/>
          <w:i/>
          <w:iCs/>
          <w:sz w:val="23"/>
          <w:szCs w:val="23"/>
        </w:rPr>
        <w:t xml:space="preserve">2. Поняття та характерні риси стадії адміністративної процедури </w:t>
      </w:r>
    </w:p>
    <w:p w:rsidR="009757E2" w:rsidRDefault="009757E2" w:rsidP="009757E2">
      <w:pPr>
        <w:pStyle w:val="Default"/>
        <w:jc w:val="both"/>
        <w:rPr>
          <w:sz w:val="23"/>
          <w:szCs w:val="23"/>
        </w:rPr>
      </w:pPr>
      <w:r>
        <w:rPr>
          <w:sz w:val="23"/>
          <w:szCs w:val="23"/>
        </w:rPr>
        <w:t xml:space="preserve">Стадія адміністративної процедури  відносно самостійна сукупність послідовно здійснюваних процедурних дій, що поряд з загальними цілями має притаманні тільки їй цілі, а також особливості, що стосуються суб’єктів адміністративної процедури, їхніх прав і обов’язків, строків здійснення процедурних дій і характеру оформлюваних правових документів. </w:t>
      </w:r>
    </w:p>
    <w:p w:rsidR="009757E2" w:rsidRDefault="009757E2" w:rsidP="009757E2">
      <w:pPr>
        <w:pStyle w:val="Default"/>
        <w:jc w:val="both"/>
        <w:rPr>
          <w:sz w:val="23"/>
          <w:szCs w:val="23"/>
        </w:rPr>
      </w:pPr>
      <w:r>
        <w:rPr>
          <w:sz w:val="23"/>
          <w:szCs w:val="23"/>
        </w:rPr>
        <w:t xml:space="preserve">Характерні риси стадій адміністративних процедур: 1) кожна із стадій адміністративних процедур має свої конкретні цілі, що властиві тільки їй та сприятимуть досягненню загальних цілей процедури щодо вирішення і розв’язання адміністративної справи та реалізації (захисту) прав та свобод у сфері публічного адміністрування, прийняттю нормативно-правових актів та відповідно врегулюванню відносин у сфері публічного управління. Наявність таких цілей слугує одним із важливіших критеріїв відособлення певної сукупності процедурних дій у окрему стадію адміністративної процедури. З іншого боку виокремлення за цим критерієм стадій адміністративної процедури слугує правильному їхньому розумінню, нормативному закріпленню та реалізації. 2) на різних стадіях адміністративних процедур склад учасників може варіюватися, крім того, частина їхніх процедурних прав і обов’язків реалізується лише на певних стадіях процедури. 3) кожна стадія адміністративних процедур, як послідовність дій, здійснюється у часі. Розподіл адміністративних процедур на стадії  стадійність  є логіко-часовою характеристикою адміністративних процедур. Законом встановлені (повинні бути встановлені) конкретні процедурні строки у межах яких вчиняються процедурні дії, що відносяться до певної стадії. 4) стадії адміністративних процедур закінчуються (повинні </w:t>
      </w:r>
      <w:r>
        <w:rPr>
          <w:sz w:val="23"/>
          <w:szCs w:val="23"/>
        </w:rPr>
        <w:lastRenderedPageBreak/>
        <w:t xml:space="preserve">закінчуватися) оформленням певного правового документу  процедурного рішення, іншого процедурного документу (наприклад, протоколу) чи безпосередньо рішення у адміністративній справі або нормативного акту, у якому закріплюються результати, що досягнуті при здійсненні процедурних дій на певній стадії чи при здійсненні адміністративної процедури в цілому. Прийняттям процедурних рішень забезпечується прийняття кінцевого правового управлінського акту та його виконання (для нормативних адміністративних актів  оприлюднення). </w:t>
      </w:r>
    </w:p>
    <w:p w:rsidR="009757E2" w:rsidRDefault="009757E2" w:rsidP="009757E2">
      <w:pPr>
        <w:pStyle w:val="Default"/>
        <w:jc w:val="both"/>
        <w:rPr>
          <w:sz w:val="23"/>
          <w:szCs w:val="23"/>
        </w:rPr>
      </w:pPr>
      <w:r>
        <w:rPr>
          <w:sz w:val="23"/>
          <w:szCs w:val="23"/>
        </w:rPr>
        <w:t xml:space="preserve">Таким чином, стадії адміністративних процедур характеризуються власними безпосередніми цілями, колом процедурних дій, здійснюваних у межах встановлених процедурних строків та їх учасників, а також своїми підсумковими рішеннями та їх процедурним оформленням. Перелік стадій у різних адміністративних процедурах може різнитися, це обумовлено у першу чергу особливостями тієї чи іншої процедури. До того ж стадії конкретної адміністративної процедури далеко не завжди виокремлено у відповідних нормативно-правових актах і виокремити їх можна лише шляхом аналізу правових норм, які вміщують такі акти. Тому досить часто навіть щодо кількості й найменування стадій тієї самої адміністративної процедури правники висловлюють різні точки зору. Зважуючи на суттєві змістовні відмінності між адміністративними правотворчими процедурами та адміністративними правозастосовчими процедурами відрізняється і перелік стадій адміністративних процедур, які відносяться до двох названих груп. </w:t>
      </w:r>
    </w:p>
    <w:p w:rsidR="009757E2" w:rsidRDefault="009757E2" w:rsidP="009757E2">
      <w:pPr>
        <w:pStyle w:val="Default"/>
        <w:jc w:val="both"/>
        <w:rPr>
          <w:sz w:val="23"/>
          <w:szCs w:val="23"/>
        </w:rPr>
      </w:pPr>
      <w:r>
        <w:rPr>
          <w:sz w:val="23"/>
          <w:szCs w:val="23"/>
        </w:rPr>
        <w:t xml:space="preserve">Надаючи характеристику стадіям адміністративних правозастосовчих процедур можна виокремити найбільш характерні для більшості з них (хоча перелік та назви стадій конкретних адміністративних правозастосовчих процедур можуть варіюватися): стадія відкриття адміністративного провадження; стадія підготовки адміністративної справи до розгляду; стадія розгляду та вирішення адміністративної справи; стадія виконання індивідуального адміністративного акту. </w:t>
      </w:r>
    </w:p>
    <w:p w:rsidR="009757E2" w:rsidRDefault="009757E2" w:rsidP="009757E2">
      <w:pPr>
        <w:pStyle w:val="Default"/>
        <w:jc w:val="both"/>
        <w:rPr>
          <w:sz w:val="23"/>
          <w:szCs w:val="23"/>
        </w:rPr>
      </w:pPr>
      <w:r>
        <w:rPr>
          <w:sz w:val="23"/>
          <w:szCs w:val="23"/>
        </w:rPr>
        <w:t xml:space="preserve">Розподіл адміністративних процедур на стадії не виключає можливості поділу окремих стадій адміністративних процедур, що складаються із значної кількості процедурних дій на етапи. Етап  це сукупність процедурних дій, об’єднаних власною внутрішньо стадійною ціллю. Наприклад, стадія розгляду і вирішення справи в провадженні у справах про адміністративні проступки складається з наступних етапів: підготовки справи до розгляду; аналізу наявних відомостей, прийняття постанови. </w:t>
      </w:r>
    </w:p>
    <w:p w:rsidR="009757E2" w:rsidRDefault="009757E2" w:rsidP="009757E2">
      <w:pPr>
        <w:pStyle w:val="Default"/>
        <w:jc w:val="both"/>
        <w:rPr>
          <w:sz w:val="23"/>
          <w:szCs w:val="23"/>
        </w:rPr>
      </w:pPr>
      <w:r>
        <w:rPr>
          <w:b/>
          <w:bCs/>
          <w:i/>
          <w:iCs/>
          <w:sz w:val="23"/>
          <w:szCs w:val="23"/>
        </w:rPr>
        <w:t xml:space="preserve">3. Стадія відкриття адміністративного провадження </w:t>
      </w:r>
    </w:p>
    <w:p w:rsidR="009757E2" w:rsidRDefault="009757E2" w:rsidP="009757E2">
      <w:pPr>
        <w:pStyle w:val="Default"/>
        <w:jc w:val="both"/>
        <w:rPr>
          <w:sz w:val="23"/>
          <w:szCs w:val="23"/>
        </w:rPr>
      </w:pPr>
      <w:r>
        <w:rPr>
          <w:sz w:val="23"/>
          <w:szCs w:val="23"/>
        </w:rPr>
        <w:t xml:space="preserve">Стадія відкриття адміністративного провадження має своєю безпосередньою ціллю формальну перевірку підстав для початку діяльності з вирішення адміністративної справи. Такі підстави розрізняються для заявних (заява та скарга) та втручальних (рішення органу публічного управління реалізація якого потребує здійснення заходів, які стосуються прав і законних інтересів окремих осіб; порушення прав і законних інтересів фізичних та/або юридичних осіб, або інше порушення законності чи публічних інтересів, виявлене органами публічного управління; інші випадки, передбачені законом) адміністративних процедур. </w:t>
      </w:r>
    </w:p>
    <w:p w:rsidR="009757E2" w:rsidRDefault="009757E2" w:rsidP="009757E2">
      <w:pPr>
        <w:pStyle w:val="Default"/>
        <w:jc w:val="both"/>
        <w:rPr>
          <w:sz w:val="23"/>
          <w:szCs w:val="23"/>
        </w:rPr>
      </w:pPr>
      <w:r>
        <w:rPr>
          <w:sz w:val="23"/>
          <w:szCs w:val="23"/>
        </w:rPr>
        <w:t xml:space="preserve">На цій стадії перевіряються: відповідність підстав встановленим вимогам (наприклад, відповідність заяви встановленим вимогам до її змісту); правосуб’єктність особи, що ініціює адміністративну процедуру; повноваження її представника, тощо. Також іноді здійснюються і інші процедурні дії  перевірка поширення компетенції органу публічного управління на дану адміністративну справу та направлення її за належністю тощо. </w:t>
      </w:r>
    </w:p>
    <w:p w:rsidR="009757E2" w:rsidRDefault="009757E2" w:rsidP="009757E2">
      <w:pPr>
        <w:pStyle w:val="Default"/>
        <w:jc w:val="both"/>
        <w:rPr>
          <w:sz w:val="23"/>
          <w:szCs w:val="23"/>
        </w:rPr>
      </w:pPr>
      <w:r>
        <w:rPr>
          <w:b/>
          <w:bCs/>
          <w:i/>
          <w:iCs/>
          <w:sz w:val="23"/>
          <w:szCs w:val="23"/>
        </w:rPr>
        <w:t xml:space="preserve">4. Стадія підготовки адміністративної справи до розгляду </w:t>
      </w:r>
    </w:p>
    <w:p w:rsidR="009757E2" w:rsidRDefault="009757E2" w:rsidP="009757E2">
      <w:pPr>
        <w:pStyle w:val="Default"/>
        <w:jc w:val="both"/>
        <w:rPr>
          <w:sz w:val="23"/>
          <w:szCs w:val="23"/>
        </w:rPr>
      </w:pPr>
      <w:r>
        <w:rPr>
          <w:sz w:val="23"/>
          <w:szCs w:val="23"/>
        </w:rPr>
        <w:t xml:space="preserve">Стадія підготовки адміністративної справи до розгляду (в різних адміністративних процедурах позначається як: адміністративне розслідування, дисциплінарне розслідування, перевірка скарги та ін.) має своєю безпосередньою ціллю забезпечення умов для всебічного та об'єктивного розгляду і вирішення адміністративної справи. </w:t>
      </w:r>
    </w:p>
    <w:p w:rsidR="009757E2" w:rsidRDefault="009757E2" w:rsidP="009757E2">
      <w:pPr>
        <w:pStyle w:val="Default"/>
        <w:jc w:val="both"/>
        <w:rPr>
          <w:sz w:val="23"/>
          <w:szCs w:val="23"/>
        </w:rPr>
      </w:pPr>
      <w:r>
        <w:rPr>
          <w:sz w:val="23"/>
          <w:szCs w:val="23"/>
        </w:rPr>
        <w:t xml:space="preserve">На цій стадії лідируючим суб’єктом перевіряються достатність та обґрунтованість матеріалів у справі, а у разі потреби здійснюється збір додаткової інформації (доказів), що необхідні для вирішення справи. Така інформація фіксується у вигляді протоколів, довідок, звітів, висновків експертів та ін. Для забезпечення умов для всебічного та об'єктивного розгляду і вирішення адміністративної справи на цій стадії лідируючий суб’єкт здійснює низку процедурний дій по залученню у разі потреби до участі у справі усіх зацікавлених осіб та осіб, що сприяють </w:t>
      </w:r>
      <w:r>
        <w:rPr>
          <w:sz w:val="23"/>
          <w:szCs w:val="23"/>
        </w:rPr>
        <w:lastRenderedPageBreak/>
        <w:t xml:space="preserve">розгляду адміністративної справи. Як правило, на цій стадії готується також і проект індивідуального адміністративного акту. </w:t>
      </w:r>
    </w:p>
    <w:p w:rsidR="009757E2" w:rsidRDefault="009757E2" w:rsidP="009757E2">
      <w:pPr>
        <w:pStyle w:val="Default"/>
        <w:jc w:val="both"/>
        <w:rPr>
          <w:sz w:val="23"/>
          <w:szCs w:val="23"/>
        </w:rPr>
      </w:pPr>
      <w:r>
        <w:rPr>
          <w:b/>
          <w:bCs/>
          <w:i/>
          <w:iCs/>
          <w:sz w:val="23"/>
          <w:szCs w:val="23"/>
        </w:rPr>
        <w:t xml:space="preserve">5.Стадія розгляду та вирішення адміністративної справи </w:t>
      </w:r>
    </w:p>
    <w:p w:rsidR="009757E2" w:rsidRDefault="009757E2" w:rsidP="009757E2">
      <w:pPr>
        <w:pStyle w:val="Default"/>
        <w:jc w:val="both"/>
        <w:rPr>
          <w:sz w:val="23"/>
          <w:szCs w:val="23"/>
        </w:rPr>
      </w:pPr>
      <w:r>
        <w:rPr>
          <w:sz w:val="23"/>
          <w:szCs w:val="23"/>
        </w:rPr>
        <w:t xml:space="preserve">Стадія розгляду та вирішення адміністративної справи посідає чільне місце серед стадій адміністративних процедур, адже її ціллю є розгляд та вирішення адміністративної справи по суті. Саме на цій стадії досліджуються матеріали справи, встановлюються фактичні обставини справи, з’ясовуються права та обов'язки сторін. Вирішуючи адміністративну справу лідируючий суб’єкт приймає індивідуальний управлінський (адміністративний) акт, який спрямований на реалізацію чи захист прав та законних інтересів, обов’язків як осіб, зацікавлених у розгляді справи, так і у деяких випадках інших учасників суспільних відносин у публічно-правовій сфері. </w:t>
      </w:r>
    </w:p>
    <w:p w:rsidR="009757E2" w:rsidRDefault="009757E2" w:rsidP="009757E2">
      <w:pPr>
        <w:pStyle w:val="Default"/>
        <w:jc w:val="both"/>
        <w:rPr>
          <w:sz w:val="23"/>
          <w:szCs w:val="23"/>
        </w:rPr>
      </w:pPr>
      <w:r>
        <w:rPr>
          <w:sz w:val="23"/>
          <w:szCs w:val="23"/>
        </w:rPr>
        <w:t xml:space="preserve">Зміст процедурних дії на цій стадії суттєво залежить від способу прийняття рішень лідируючим суб’єктом. За цим критерієм органи публічного адміністрування поділяються на колегіальні та єдиноначальні. В колегіальних органах провадиться обговорення та голосування по проекту індивідуально-правового акту. За єдиноначального прийняття такого акту відповідна посадова особа органу публічного адміністрування самостійно досліджує та оцінує інформацію (докази) по адміністративній справі та обирає варіант рішення. </w:t>
      </w:r>
    </w:p>
    <w:p w:rsidR="009757E2" w:rsidRDefault="009757E2" w:rsidP="009757E2">
      <w:pPr>
        <w:pStyle w:val="Default"/>
        <w:jc w:val="both"/>
        <w:rPr>
          <w:sz w:val="23"/>
          <w:szCs w:val="23"/>
        </w:rPr>
      </w:pPr>
      <w:r>
        <w:rPr>
          <w:b/>
          <w:bCs/>
          <w:i/>
          <w:iCs/>
          <w:sz w:val="23"/>
          <w:szCs w:val="23"/>
        </w:rPr>
        <w:t xml:space="preserve">6.Стадія виконання індивідуального адміністративного акту </w:t>
      </w:r>
    </w:p>
    <w:p w:rsidR="009757E2" w:rsidRDefault="009757E2" w:rsidP="009757E2">
      <w:pPr>
        <w:pStyle w:val="Default"/>
        <w:jc w:val="both"/>
        <w:rPr>
          <w:sz w:val="23"/>
          <w:szCs w:val="23"/>
        </w:rPr>
      </w:pPr>
      <w:r>
        <w:rPr>
          <w:sz w:val="23"/>
          <w:szCs w:val="23"/>
        </w:rPr>
        <w:t xml:space="preserve">Стадія виконання індивідуального адміністративного акту має своєю ціллю втілення у життя його приписів, тобто фактичну реалізацію чи захист прав та законних інтересів, обов’язків конкретних осіб, зазначених у такому акті. Як правило, виконання індивідуального адміністративного акту покладається на уповноважений суб'єкт, який прийняв відповідний акт. У більшості випадків виконання індивідуального адміністративного акта здійснюється шляхом доведення його до відома адресатів. </w:t>
      </w:r>
    </w:p>
    <w:p w:rsidR="009757E2" w:rsidRDefault="009757E2" w:rsidP="009757E2">
      <w:r>
        <w:rPr>
          <w:sz w:val="23"/>
          <w:szCs w:val="23"/>
        </w:rPr>
        <w:t>При необхідності здійснення передбаченої індивідуальним адміністративним актом певної дії чи утримання від певної дій, такий акт може бути примусово приведений у виконання за допомогою застосування заходів примусу, передбачених законом. Але у більшості випадків примусові заходи здійснюються у порядку окремої адміністративної процедури  процедури виконавчого провадження, згідно Закону України «Про виконавче провадження» від 02 червня 2016 року</w:t>
      </w:r>
    </w:p>
    <w:p w:rsidR="009757E2" w:rsidRDefault="009757E2" w:rsidP="009757E2"/>
    <w:p w:rsidR="009757E2" w:rsidRDefault="009757E2" w:rsidP="009757E2"/>
    <w:p w:rsidR="009757E2" w:rsidRDefault="009757E2" w:rsidP="009757E2"/>
    <w:p w:rsidR="009757E2" w:rsidRDefault="009757E2" w:rsidP="009757E2"/>
    <w:p w:rsidR="009757E2" w:rsidRDefault="009757E2" w:rsidP="009757E2"/>
    <w:p w:rsidR="009757E2" w:rsidRDefault="009757E2" w:rsidP="009757E2"/>
    <w:p w:rsidR="009757E2" w:rsidRDefault="009757E2" w:rsidP="009757E2"/>
    <w:p w:rsidR="009757E2" w:rsidRDefault="009757E2" w:rsidP="009757E2"/>
    <w:p w:rsidR="009757E2" w:rsidRDefault="009757E2" w:rsidP="009757E2"/>
    <w:p w:rsidR="003334CD" w:rsidRDefault="005C6E57"/>
    <w:sectPr w:rsidR="003334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EF2"/>
    <w:rsid w:val="00536048"/>
    <w:rsid w:val="00593A8E"/>
    <w:rsid w:val="005C6E57"/>
    <w:rsid w:val="008E269A"/>
    <w:rsid w:val="009757E2"/>
    <w:rsid w:val="00C97E2E"/>
    <w:rsid w:val="00CB1EF2"/>
    <w:rsid w:val="00CE3630"/>
    <w:rsid w:val="00EE1D1C"/>
    <w:rsid w:val="00FF6C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8CA3F-FF3A-4549-828D-41DD788F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CFE"/>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757E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CE3630"/>
    <w:rPr>
      <w:rFonts w:ascii="Segoe UI" w:hAnsi="Segoe UI" w:cs="Segoe UI"/>
      <w:sz w:val="18"/>
      <w:szCs w:val="18"/>
    </w:rPr>
  </w:style>
  <w:style w:type="character" w:customStyle="1" w:styleId="a4">
    <w:name w:val="Текст выноски Знак"/>
    <w:basedOn w:val="a0"/>
    <w:link w:val="a3"/>
    <w:uiPriority w:val="99"/>
    <w:semiHidden/>
    <w:rsid w:val="00CE3630"/>
    <w:rPr>
      <w:rFonts w:ascii="Segoe UI" w:hAnsi="Segoe UI" w:cs="Segoe UI"/>
      <w:sz w:val="18"/>
      <w:szCs w:val="18"/>
    </w:rPr>
  </w:style>
  <w:style w:type="character" w:customStyle="1" w:styleId="1">
    <w:name w:val="Обычный (веб) Знак1"/>
    <w:link w:val="a5"/>
    <w:semiHidden/>
    <w:locked/>
    <w:rsid w:val="005C6E57"/>
    <w:rPr>
      <w:rFonts w:ascii="Calibri" w:eastAsia="Calibri" w:hAnsi="Calibri" w:cs="Times New Roman"/>
      <w:bCs/>
      <w:sz w:val="24"/>
      <w:szCs w:val="24"/>
      <w:lang w:bidi="en-US"/>
    </w:rPr>
  </w:style>
  <w:style w:type="paragraph" w:styleId="a5">
    <w:name w:val="Normal (Web)"/>
    <w:basedOn w:val="a"/>
    <w:link w:val="1"/>
    <w:semiHidden/>
    <w:unhideWhenUsed/>
    <w:rsid w:val="005C6E57"/>
    <w:pPr>
      <w:spacing w:line="276" w:lineRule="auto"/>
      <w:jc w:val="left"/>
    </w:pPr>
    <w:rPr>
      <w:rFonts w:ascii="Calibri" w:eastAsia="Calibri" w:hAnsi="Calibri" w:cs="Times New Roman"/>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44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1986</Words>
  <Characters>11324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dc:creator>
  <cp:keywords/>
  <dc:description/>
  <cp:lastModifiedBy>Право2</cp:lastModifiedBy>
  <cp:revision>10</cp:revision>
  <cp:lastPrinted>2021-10-04T08:56:00Z</cp:lastPrinted>
  <dcterms:created xsi:type="dcterms:W3CDTF">2021-08-18T07:41:00Z</dcterms:created>
  <dcterms:modified xsi:type="dcterms:W3CDTF">2023-01-13T10:02:00Z</dcterms:modified>
</cp:coreProperties>
</file>