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9A44C" w14:textId="51F7F5CC" w:rsidR="003779A6" w:rsidRPr="00320D52" w:rsidRDefault="003779A6" w:rsidP="00502F4B">
      <w:pPr>
        <w:jc w:val="center"/>
        <w:rPr>
          <w:b/>
          <w:caps/>
          <w:sz w:val="28"/>
          <w:szCs w:val="28"/>
        </w:rPr>
      </w:pPr>
      <w:r w:rsidRPr="00320D52">
        <w:rPr>
          <w:b/>
          <w:caps/>
          <w:sz w:val="28"/>
          <w:szCs w:val="28"/>
        </w:rPr>
        <w:t>МІНІСТЕРСТВО ВНУТРІШНІХ СПРАВ УКРАЇНИ</w:t>
      </w:r>
    </w:p>
    <w:p w14:paraId="4940E527" w14:textId="77777777" w:rsidR="003779A6" w:rsidRPr="00320D52" w:rsidRDefault="003779A6" w:rsidP="00F05FCF">
      <w:pPr>
        <w:pStyle w:val="1"/>
        <w:rPr>
          <w:b/>
          <w:caps/>
          <w:szCs w:val="28"/>
        </w:rPr>
      </w:pPr>
      <w:r w:rsidRPr="00320D52">
        <w:rPr>
          <w:b/>
          <w:caps/>
          <w:szCs w:val="28"/>
        </w:rPr>
        <w:t>ХАРКІВСЬКИЙ національний університет</w:t>
      </w:r>
      <w:r w:rsidRPr="00320D52">
        <w:rPr>
          <w:b/>
          <w:caps/>
          <w:szCs w:val="28"/>
        </w:rPr>
        <w:br/>
        <w:t>внутрішніх справ</w:t>
      </w:r>
    </w:p>
    <w:p w14:paraId="59A3F86F" w14:textId="77777777" w:rsidR="003779A6" w:rsidRPr="00320D52" w:rsidRDefault="003779A6" w:rsidP="00F05FCF">
      <w:pPr>
        <w:jc w:val="center"/>
        <w:rPr>
          <w:sz w:val="28"/>
          <w:szCs w:val="28"/>
        </w:rPr>
      </w:pPr>
    </w:p>
    <w:p w14:paraId="027EB06A" w14:textId="77777777" w:rsidR="003779A6" w:rsidRPr="00320D52" w:rsidRDefault="003779A6" w:rsidP="00F05FCF">
      <w:pPr>
        <w:jc w:val="center"/>
        <w:rPr>
          <w:rStyle w:val="apple-converted-space"/>
          <w:b/>
          <w:caps/>
          <w:sz w:val="28"/>
          <w:szCs w:val="28"/>
          <w:shd w:val="clear" w:color="auto" w:fill="FFFFFF"/>
        </w:rPr>
      </w:pPr>
      <w:r w:rsidRPr="00320D52">
        <w:rPr>
          <w:b/>
          <w:caps/>
          <w:sz w:val="28"/>
          <w:szCs w:val="28"/>
        </w:rPr>
        <w:t xml:space="preserve">ФАКУЛЬТЕТ № 1 </w:t>
      </w:r>
    </w:p>
    <w:p w14:paraId="5142902C" w14:textId="77777777" w:rsidR="003779A6" w:rsidRPr="00320D52" w:rsidRDefault="003779A6" w:rsidP="00F05FCF">
      <w:pPr>
        <w:jc w:val="center"/>
        <w:rPr>
          <w:b/>
          <w:caps/>
          <w:sz w:val="28"/>
          <w:szCs w:val="28"/>
        </w:rPr>
      </w:pPr>
    </w:p>
    <w:p w14:paraId="01A1D4A3" w14:textId="77777777" w:rsidR="003779A6" w:rsidRPr="00320D52" w:rsidRDefault="003779A6" w:rsidP="00F05FCF">
      <w:pPr>
        <w:jc w:val="center"/>
        <w:rPr>
          <w:b/>
          <w:caps/>
          <w:sz w:val="28"/>
          <w:szCs w:val="28"/>
        </w:rPr>
      </w:pPr>
      <w:r w:rsidRPr="00320D52">
        <w:rPr>
          <w:b/>
          <w:caps/>
          <w:sz w:val="28"/>
          <w:szCs w:val="28"/>
        </w:rPr>
        <w:t>КАФЕДРА кримінального процесу та організації досудового слідства</w:t>
      </w:r>
    </w:p>
    <w:p w14:paraId="386723DE" w14:textId="77777777" w:rsidR="003779A6" w:rsidRPr="00320D52" w:rsidRDefault="003779A6" w:rsidP="00F05FCF">
      <w:pPr>
        <w:jc w:val="center"/>
        <w:rPr>
          <w:b/>
          <w:caps/>
          <w:sz w:val="28"/>
          <w:szCs w:val="28"/>
        </w:rPr>
      </w:pPr>
    </w:p>
    <w:p w14:paraId="67D7CD65" w14:textId="77777777" w:rsidR="003779A6" w:rsidRPr="00320D52" w:rsidRDefault="003779A6" w:rsidP="00F05FCF">
      <w:pPr>
        <w:rPr>
          <w:sz w:val="28"/>
          <w:szCs w:val="28"/>
        </w:rPr>
      </w:pPr>
    </w:p>
    <w:p w14:paraId="5CEF8783" w14:textId="77777777" w:rsidR="003779A6" w:rsidRPr="00320D52" w:rsidRDefault="003779A6" w:rsidP="00F05FCF">
      <w:pPr>
        <w:rPr>
          <w:sz w:val="28"/>
          <w:szCs w:val="28"/>
        </w:rPr>
      </w:pPr>
    </w:p>
    <w:p w14:paraId="6C2E950A" w14:textId="77777777" w:rsidR="003779A6" w:rsidRPr="00320D52" w:rsidRDefault="003779A6" w:rsidP="00F05FCF">
      <w:pPr>
        <w:pStyle w:val="a3"/>
        <w:spacing w:before="0" w:beforeAutospacing="0" w:after="0" w:afterAutospacing="0"/>
        <w:jc w:val="center"/>
        <w:rPr>
          <w:b/>
          <w:caps/>
          <w:sz w:val="40"/>
          <w:szCs w:val="40"/>
          <w:lang w:val="uk-UA"/>
        </w:rPr>
      </w:pPr>
      <w:r w:rsidRPr="00320D52">
        <w:rPr>
          <w:b/>
          <w:caps/>
          <w:sz w:val="40"/>
          <w:szCs w:val="40"/>
          <w:lang w:val="uk-UA"/>
        </w:rPr>
        <w:t>Текст лекції</w:t>
      </w:r>
    </w:p>
    <w:p w14:paraId="5218826A" w14:textId="77777777" w:rsidR="003779A6" w:rsidRPr="00320D52" w:rsidRDefault="003779A6" w:rsidP="00F05FCF">
      <w:pPr>
        <w:pStyle w:val="1"/>
        <w:rPr>
          <w:b/>
          <w:caps/>
          <w:szCs w:val="28"/>
        </w:rPr>
      </w:pPr>
    </w:p>
    <w:p w14:paraId="34B87FCE" w14:textId="77777777" w:rsidR="00502F4B" w:rsidRPr="003B0616" w:rsidRDefault="00502F4B" w:rsidP="00502F4B">
      <w:pPr>
        <w:jc w:val="center"/>
        <w:rPr>
          <w:b/>
          <w:sz w:val="28"/>
          <w:szCs w:val="28"/>
        </w:rPr>
      </w:pPr>
      <w:r w:rsidRPr="003B0616">
        <w:rPr>
          <w:b/>
          <w:sz w:val="28"/>
          <w:szCs w:val="28"/>
        </w:rPr>
        <w:t>навчальної дисципліни</w:t>
      </w:r>
      <w:r w:rsidRPr="003B0616">
        <w:rPr>
          <w:rFonts w:eastAsia="Batang"/>
          <w:b/>
          <w:sz w:val="28"/>
          <w:szCs w:val="28"/>
        </w:rPr>
        <w:t xml:space="preserve"> «Основи кримінально</w:t>
      </w:r>
      <w:r>
        <w:rPr>
          <w:rFonts w:eastAsia="Batang"/>
          <w:b/>
          <w:sz w:val="28"/>
          <w:szCs w:val="28"/>
        </w:rPr>
        <w:t>ї</w:t>
      </w:r>
      <w:r w:rsidRPr="003B0616">
        <w:rPr>
          <w:rFonts w:eastAsia="Batang"/>
          <w:b/>
          <w:sz w:val="28"/>
          <w:szCs w:val="28"/>
        </w:rPr>
        <w:t>-процесуальної діяльності»</w:t>
      </w:r>
    </w:p>
    <w:p w14:paraId="250BD216" w14:textId="77777777" w:rsidR="00502F4B" w:rsidRDefault="00502F4B" w:rsidP="00502F4B">
      <w:pPr>
        <w:jc w:val="center"/>
        <w:rPr>
          <w:b/>
          <w:sz w:val="28"/>
          <w:szCs w:val="28"/>
        </w:rPr>
      </w:pPr>
      <w:r w:rsidRPr="003B0616">
        <w:rPr>
          <w:rFonts w:eastAsia="Batang"/>
          <w:b/>
          <w:sz w:val="28"/>
          <w:szCs w:val="28"/>
        </w:rPr>
        <w:t>первинної професійної підготовки</w:t>
      </w:r>
      <w:r w:rsidRPr="000A5F14">
        <w:rPr>
          <w:rFonts w:eastAsia="Batang"/>
          <w:b/>
          <w:sz w:val="28"/>
          <w:szCs w:val="28"/>
          <w:lang w:val="ru-RU"/>
        </w:rPr>
        <w:t xml:space="preserve"> </w:t>
      </w:r>
      <w:r w:rsidRPr="003B0616">
        <w:rPr>
          <w:rFonts w:eastAsia="Batang"/>
          <w:b/>
          <w:sz w:val="28"/>
          <w:szCs w:val="28"/>
        </w:rPr>
        <w:t>за п</w:t>
      </w:r>
      <w:r w:rsidRPr="003B0616">
        <w:rPr>
          <w:b/>
          <w:sz w:val="28"/>
          <w:szCs w:val="28"/>
        </w:rPr>
        <w:t xml:space="preserve">рофесією </w:t>
      </w:r>
    </w:p>
    <w:p w14:paraId="7314D1AE" w14:textId="77777777" w:rsidR="00EB10CC" w:rsidRPr="003B0616" w:rsidRDefault="00EB10CC" w:rsidP="00EB10CC">
      <w:pPr>
        <w:jc w:val="center"/>
        <w:rPr>
          <w:b/>
          <w:sz w:val="28"/>
          <w:szCs w:val="28"/>
        </w:rPr>
      </w:pPr>
      <w:r w:rsidRPr="003B0616">
        <w:rPr>
          <w:b/>
          <w:sz w:val="28"/>
          <w:szCs w:val="28"/>
        </w:rPr>
        <w:t xml:space="preserve">5162 «Поліцейський» </w:t>
      </w:r>
    </w:p>
    <w:p w14:paraId="00BCF0FB" w14:textId="75D6CE83" w:rsidR="00EB10CC" w:rsidRDefault="00EB10CC" w:rsidP="00EB10CC">
      <w:pPr>
        <w:jc w:val="center"/>
        <w:rPr>
          <w:b/>
          <w:sz w:val="28"/>
          <w:szCs w:val="28"/>
        </w:rPr>
      </w:pPr>
      <w:r w:rsidRPr="003B0616">
        <w:rPr>
          <w:b/>
          <w:sz w:val="28"/>
          <w:szCs w:val="28"/>
        </w:rPr>
        <w:t>за спеціальністю</w:t>
      </w:r>
    </w:p>
    <w:p w14:paraId="4CBD7E4F" w14:textId="3C1867A6" w:rsidR="009C4167" w:rsidRDefault="009C4167" w:rsidP="009C4167">
      <w:pPr>
        <w:jc w:val="center"/>
        <w:rPr>
          <w:b/>
          <w:sz w:val="28"/>
          <w:szCs w:val="28"/>
        </w:rPr>
      </w:pPr>
      <w:r>
        <w:rPr>
          <w:b/>
          <w:sz w:val="28"/>
          <w:szCs w:val="28"/>
        </w:rPr>
        <w:t>053 «Психологія»</w:t>
      </w:r>
    </w:p>
    <w:p w14:paraId="6B758EE5" w14:textId="77777777" w:rsidR="00EB10CC" w:rsidRPr="003B0616" w:rsidRDefault="00EB10CC" w:rsidP="00EB10CC">
      <w:pPr>
        <w:jc w:val="center"/>
        <w:rPr>
          <w:b/>
          <w:sz w:val="28"/>
          <w:szCs w:val="28"/>
        </w:rPr>
      </w:pPr>
      <w:r w:rsidRPr="003B0616">
        <w:rPr>
          <w:b/>
          <w:sz w:val="28"/>
          <w:szCs w:val="28"/>
        </w:rPr>
        <w:t>0</w:t>
      </w:r>
      <w:r>
        <w:rPr>
          <w:b/>
          <w:sz w:val="28"/>
          <w:szCs w:val="28"/>
        </w:rPr>
        <w:t>7</w:t>
      </w:r>
      <w:r w:rsidRPr="003B0616">
        <w:rPr>
          <w:b/>
          <w:sz w:val="28"/>
          <w:szCs w:val="28"/>
        </w:rPr>
        <w:t>1 «</w:t>
      </w:r>
      <w:r>
        <w:rPr>
          <w:b/>
          <w:sz w:val="28"/>
          <w:szCs w:val="28"/>
        </w:rPr>
        <w:t>Облік і оподаткування</w:t>
      </w:r>
      <w:r w:rsidRPr="003B0616">
        <w:rPr>
          <w:b/>
          <w:sz w:val="28"/>
          <w:szCs w:val="28"/>
        </w:rPr>
        <w:t>»</w:t>
      </w:r>
    </w:p>
    <w:p w14:paraId="15B0F6CA" w14:textId="77777777" w:rsidR="003779A6" w:rsidRPr="00320D52" w:rsidRDefault="003779A6" w:rsidP="00F05FCF">
      <w:pPr>
        <w:jc w:val="center"/>
        <w:rPr>
          <w:sz w:val="32"/>
          <w:szCs w:val="32"/>
        </w:rPr>
      </w:pPr>
    </w:p>
    <w:p w14:paraId="40F8501E" w14:textId="77777777" w:rsidR="003779A6" w:rsidRPr="00320D52" w:rsidRDefault="003779A6" w:rsidP="00F05FCF">
      <w:pPr>
        <w:jc w:val="center"/>
        <w:rPr>
          <w:sz w:val="32"/>
          <w:szCs w:val="32"/>
        </w:rPr>
      </w:pPr>
    </w:p>
    <w:p w14:paraId="1126533C" w14:textId="77777777" w:rsidR="003779A6" w:rsidRPr="00E04AF5" w:rsidRDefault="003779A6" w:rsidP="00F05FCF">
      <w:pPr>
        <w:ind w:right="-57"/>
        <w:jc w:val="center"/>
        <w:rPr>
          <w:b/>
          <w:sz w:val="32"/>
          <w:szCs w:val="32"/>
        </w:rPr>
      </w:pPr>
      <w:r w:rsidRPr="00E04AF5">
        <w:rPr>
          <w:b/>
          <w:sz w:val="32"/>
          <w:szCs w:val="32"/>
        </w:rPr>
        <w:t>за темою № 1</w:t>
      </w:r>
    </w:p>
    <w:p w14:paraId="5D629BA6" w14:textId="267CB8EC" w:rsidR="003779A6" w:rsidRPr="00502F4B" w:rsidRDefault="003779A6" w:rsidP="00502F4B">
      <w:pPr>
        <w:ind w:right="-57"/>
        <w:jc w:val="center"/>
        <w:rPr>
          <w:b/>
          <w:sz w:val="32"/>
          <w:szCs w:val="32"/>
        </w:rPr>
      </w:pPr>
      <w:r w:rsidRPr="00502F4B">
        <w:rPr>
          <w:b/>
          <w:sz w:val="32"/>
          <w:szCs w:val="32"/>
        </w:rPr>
        <w:t>«</w:t>
      </w:r>
      <w:r w:rsidR="00502F4B" w:rsidRPr="00502F4B">
        <w:rPr>
          <w:b/>
          <w:bCs/>
          <w:sz w:val="32"/>
          <w:szCs w:val="32"/>
        </w:rPr>
        <w:t>Поняття, сутність і завдання кримінального процесу</w:t>
      </w:r>
      <w:r w:rsidRPr="00502F4B">
        <w:rPr>
          <w:rStyle w:val="FontStyle12"/>
          <w:b/>
          <w:sz w:val="32"/>
          <w:szCs w:val="32"/>
          <w:lang w:eastAsia="uk-UA"/>
        </w:rPr>
        <w:t>»</w:t>
      </w:r>
    </w:p>
    <w:p w14:paraId="2AFA0519" w14:textId="77777777" w:rsidR="003779A6" w:rsidRPr="00320D52" w:rsidRDefault="003779A6" w:rsidP="00F05FCF">
      <w:pPr>
        <w:jc w:val="center"/>
        <w:rPr>
          <w:sz w:val="28"/>
          <w:szCs w:val="28"/>
        </w:rPr>
      </w:pPr>
    </w:p>
    <w:p w14:paraId="54A26919" w14:textId="77777777" w:rsidR="003779A6" w:rsidRPr="00320D52" w:rsidRDefault="003779A6" w:rsidP="00F05FCF">
      <w:pPr>
        <w:jc w:val="center"/>
        <w:rPr>
          <w:sz w:val="28"/>
          <w:szCs w:val="28"/>
        </w:rPr>
      </w:pPr>
    </w:p>
    <w:p w14:paraId="75A6B5D3" w14:textId="77777777" w:rsidR="003779A6" w:rsidRPr="00320D52" w:rsidRDefault="003779A6" w:rsidP="00F05FCF">
      <w:pPr>
        <w:jc w:val="center"/>
        <w:rPr>
          <w:sz w:val="28"/>
          <w:szCs w:val="28"/>
        </w:rPr>
      </w:pPr>
    </w:p>
    <w:p w14:paraId="179A6660" w14:textId="77777777" w:rsidR="003779A6" w:rsidRPr="00320D52" w:rsidRDefault="003779A6" w:rsidP="00F05FCF">
      <w:pPr>
        <w:jc w:val="center"/>
        <w:rPr>
          <w:sz w:val="28"/>
          <w:szCs w:val="28"/>
        </w:rPr>
      </w:pPr>
    </w:p>
    <w:p w14:paraId="19563B22" w14:textId="77777777" w:rsidR="003779A6" w:rsidRPr="00320D52" w:rsidRDefault="003779A6" w:rsidP="00F05FCF">
      <w:pPr>
        <w:jc w:val="center"/>
        <w:rPr>
          <w:sz w:val="28"/>
          <w:szCs w:val="28"/>
        </w:rPr>
      </w:pPr>
    </w:p>
    <w:p w14:paraId="1C273B0E" w14:textId="77777777" w:rsidR="003779A6" w:rsidRPr="00320D52" w:rsidRDefault="003779A6" w:rsidP="00F05FCF">
      <w:pPr>
        <w:jc w:val="center"/>
        <w:rPr>
          <w:sz w:val="28"/>
          <w:szCs w:val="28"/>
        </w:rPr>
      </w:pPr>
    </w:p>
    <w:p w14:paraId="2811484D" w14:textId="77777777" w:rsidR="003779A6" w:rsidRPr="00320D52" w:rsidRDefault="003779A6" w:rsidP="00F05FCF">
      <w:pPr>
        <w:jc w:val="center"/>
        <w:rPr>
          <w:sz w:val="28"/>
          <w:szCs w:val="28"/>
        </w:rPr>
      </w:pPr>
    </w:p>
    <w:p w14:paraId="3A0F7F00" w14:textId="77777777" w:rsidR="003779A6" w:rsidRPr="00320D52" w:rsidRDefault="003779A6" w:rsidP="00F05FCF">
      <w:pPr>
        <w:jc w:val="center"/>
        <w:rPr>
          <w:sz w:val="28"/>
          <w:szCs w:val="28"/>
        </w:rPr>
      </w:pPr>
    </w:p>
    <w:p w14:paraId="7F87F258" w14:textId="4F664B71" w:rsidR="003779A6" w:rsidRDefault="003779A6" w:rsidP="00F05FCF">
      <w:pPr>
        <w:jc w:val="center"/>
        <w:rPr>
          <w:sz w:val="28"/>
          <w:szCs w:val="28"/>
        </w:rPr>
      </w:pPr>
    </w:p>
    <w:p w14:paraId="2269106F" w14:textId="77777777" w:rsidR="00EB10CC" w:rsidRDefault="00EB10CC" w:rsidP="00F05FCF">
      <w:pPr>
        <w:jc w:val="center"/>
        <w:rPr>
          <w:sz w:val="28"/>
          <w:szCs w:val="28"/>
        </w:rPr>
      </w:pPr>
    </w:p>
    <w:p w14:paraId="388E8A8E" w14:textId="77777777" w:rsidR="00EB10CC" w:rsidRPr="00320D52" w:rsidRDefault="00EB10CC" w:rsidP="00F05FCF">
      <w:pPr>
        <w:jc w:val="center"/>
        <w:rPr>
          <w:sz w:val="28"/>
          <w:szCs w:val="28"/>
        </w:rPr>
      </w:pPr>
    </w:p>
    <w:p w14:paraId="5548DED8" w14:textId="6799F562" w:rsidR="00502F4B" w:rsidRDefault="00502F4B" w:rsidP="009C4167">
      <w:pPr>
        <w:rPr>
          <w:sz w:val="28"/>
          <w:szCs w:val="28"/>
        </w:rPr>
      </w:pPr>
    </w:p>
    <w:p w14:paraId="1867A68B" w14:textId="5B6CD239" w:rsidR="00502F4B" w:rsidRDefault="00502F4B" w:rsidP="00F05FCF">
      <w:pPr>
        <w:jc w:val="center"/>
        <w:rPr>
          <w:sz w:val="28"/>
          <w:szCs w:val="28"/>
        </w:rPr>
      </w:pPr>
    </w:p>
    <w:p w14:paraId="78C9C998" w14:textId="7047B3D8" w:rsidR="00502F4B" w:rsidRDefault="00502F4B" w:rsidP="00F05FCF">
      <w:pPr>
        <w:jc w:val="center"/>
        <w:rPr>
          <w:sz w:val="28"/>
          <w:szCs w:val="28"/>
        </w:rPr>
      </w:pPr>
    </w:p>
    <w:p w14:paraId="09CB4767" w14:textId="567EFD7A" w:rsidR="00502F4B" w:rsidRDefault="00502F4B" w:rsidP="00F05FCF">
      <w:pPr>
        <w:jc w:val="center"/>
        <w:rPr>
          <w:sz w:val="28"/>
          <w:szCs w:val="28"/>
        </w:rPr>
      </w:pPr>
    </w:p>
    <w:p w14:paraId="60CF20F6" w14:textId="77777777" w:rsidR="00502F4B" w:rsidRPr="00320D52" w:rsidRDefault="00502F4B" w:rsidP="00F05FCF">
      <w:pPr>
        <w:jc w:val="center"/>
        <w:rPr>
          <w:sz w:val="28"/>
          <w:szCs w:val="28"/>
        </w:rPr>
      </w:pPr>
    </w:p>
    <w:p w14:paraId="662BE423" w14:textId="77777777" w:rsidR="002B34C3" w:rsidRPr="00320D52" w:rsidRDefault="002B34C3" w:rsidP="00F05FCF">
      <w:pPr>
        <w:jc w:val="center"/>
        <w:rPr>
          <w:sz w:val="28"/>
          <w:szCs w:val="28"/>
        </w:rPr>
      </w:pPr>
    </w:p>
    <w:p w14:paraId="3CDC0727" w14:textId="77777777" w:rsidR="003779A6" w:rsidRDefault="003779A6" w:rsidP="00F05FCF">
      <w:pPr>
        <w:jc w:val="center"/>
        <w:rPr>
          <w:b/>
          <w:sz w:val="28"/>
          <w:szCs w:val="28"/>
        </w:rPr>
      </w:pPr>
    </w:p>
    <w:p w14:paraId="30C83710" w14:textId="19F4FC40" w:rsidR="00502F4B" w:rsidRPr="00502F4B" w:rsidRDefault="00390AAC" w:rsidP="00502F4B">
      <w:pPr>
        <w:jc w:val="center"/>
        <w:rPr>
          <w:b/>
          <w:sz w:val="28"/>
          <w:szCs w:val="28"/>
          <w:lang w:val="en-US"/>
        </w:rPr>
      </w:pPr>
      <w:r>
        <w:rPr>
          <w:b/>
          <w:sz w:val="28"/>
          <w:szCs w:val="28"/>
        </w:rPr>
        <w:t>Кам</w:t>
      </w:r>
      <w:r>
        <w:rPr>
          <w:b/>
          <w:sz w:val="28"/>
          <w:szCs w:val="28"/>
          <w:lang w:val="en-US"/>
        </w:rPr>
        <w:t>`</w:t>
      </w:r>
      <w:proofErr w:type="spellStart"/>
      <w:r>
        <w:rPr>
          <w:b/>
          <w:sz w:val="28"/>
          <w:szCs w:val="28"/>
        </w:rPr>
        <w:t>янець</w:t>
      </w:r>
      <w:proofErr w:type="spellEnd"/>
      <w:r>
        <w:rPr>
          <w:b/>
          <w:sz w:val="28"/>
          <w:szCs w:val="28"/>
        </w:rPr>
        <w:t>-Подільський 2023</w:t>
      </w:r>
      <w:bookmarkStart w:id="0" w:name="_GoBack"/>
      <w:bookmarkEnd w:id="0"/>
    </w:p>
    <w:p w14:paraId="2BBCF58E" w14:textId="58C47479" w:rsidR="00F05FCF" w:rsidRDefault="00F05FCF" w:rsidP="00F05FCF">
      <w:pPr>
        <w:jc w:val="both"/>
        <w:rPr>
          <w:b/>
          <w:sz w:val="28"/>
          <w:szCs w:val="28"/>
        </w:rPr>
      </w:pPr>
    </w:p>
    <w:tbl>
      <w:tblPr>
        <w:tblW w:w="0" w:type="auto"/>
        <w:tblLook w:val="01E0" w:firstRow="1" w:lastRow="1" w:firstColumn="1" w:lastColumn="1" w:noHBand="0" w:noVBand="0"/>
      </w:tblPr>
      <w:tblGrid>
        <w:gridCol w:w="4761"/>
        <w:gridCol w:w="4810"/>
      </w:tblGrid>
      <w:tr w:rsidR="00EB2FEA" w:rsidRPr="004F3791" w14:paraId="14A384D8" w14:textId="77777777" w:rsidTr="0037512E">
        <w:tc>
          <w:tcPr>
            <w:tcW w:w="4761" w:type="dxa"/>
          </w:tcPr>
          <w:p w14:paraId="4CBA66D8" w14:textId="77777777" w:rsidR="00EB2FEA" w:rsidRPr="004F3791" w:rsidRDefault="00EB2FEA" w:rsidP="0037512E">
            <w:pPr>
              <w:jc w:val="both"/>
              <w:rPr>
                <w:b/>
                <w:sz w:val="28"/>
                <w:szCs w:val="28"/>
              </w:rPr>
            </w:pPr>
            <w:r w:rsidRPr="009C2654">
              <w:rPr>
                <w:b/>
                <w:sz w:val="28"/>
                <w:szCs w:val="28"/>
              </w:rPr>
              <w:lastRenderedPageBreak/>
              <w:br w:type="page"/>
            </w:r>
            <w:r w:rsidRPr="009C2654">
              <w:rPr>
                <w:rFonts w:eastAsia="Calibri"/>
                <w:sz w:val="28"/>
                <w:szCs w:val="28"/>
                <w:lang w:eastAsia="en-US"/>
              </w:rPr>
              <w:br w:type="page"/>
            </w:r>
            <w:r w:rsidRPr="004F3791">
              <w:rPr>
                <w:b/>
                <w:sz w:val="28"/>
                <w:szCs w:val="28"/>
              </w:rPr>
              <w:t>ЗАТВЕРДЖЕНО</w:t>
            </w:r>
          </w:p>
          <w:p w14:paraId="26084170" w14:textId="77777777" w:rsidR="00EB2FEA" w:rsidRPr="004F3791" w:rsidRDefault="00EB2FEA" w:rsidP="0037512E">
            <w:pPr>
              <w:jc w:val="both"/>
              <w:rPr>
                <w:sz w:val="28"/>
                <w:szCs w:val="28"/>
              </w:rPr>
            </w:pPr>
            <w:r w:rsidRPr="004F3791">
              <w:rPr>
                <w:sz w:val="28"/>
                <w:szCs w:val="28"/>
              </w:rPr>
              <w:t>Науково-методичною радою</w:t>
            </w:r>
          </w:p>
          <w:p w14:paraId="25C33EC7" w14:textId="77777777" w:rsidR="00EB2FEA" w:rsidRPr="004F3791" w:rsidRDefault="00EB2FEA" w:rsidP="0037512E">
            <w:pPr>
              <w:jc w:val="both"/>
              <w:rPr>
                <w:sz w:val="28"/>
                <w:szCs w:val="28"/>
              </w:rPr>
            </w:pPr>
            <w:r w:rsidRPr="004F3791">
              <w:rPr>
                <w:sz w:val="28"/>
                <w:szCs w:val="28"/>
              </w:rPr>
              <w:t>Харківського національного</w:t>
            </w:r>
          </w:p>
          <w:p w14:paraId="4E4C3102" w14:textId="77777777" w:rsidR="00EB2FEA" w:rsidRPr="004F3791" w:rsidRDefault="00EB2FEA" w:rsidP="0037512E">
            <w:pPr>
              <w:jc w:val="both"/>
              <w:rPr>
                <w:sz w:val="28"/>
                <w:szCs w:val="28"/>
              </w:rPr>
            </w:pPr>
            <w:r w:rsidRPr="004F3791">
              <w:rPr>
                <w:sz w:val="28"/>
                <w:szCs w:val="28"/>
              </w:rPr>
              <w:t>університету внутрішніх справ</w:t>
            </w:r>
          </w:p>
          <w:p w14:paraId="5C00F5F6" w14:textId="77777777" w:rsidR="00EB2FEA" w:rsidRPr="004F3791" w:rsidRDefault="00EB2FEA" w:rsidP="0037512E">
            <w:pPr>
              <w:jc w:val="both"/>
              <w:rPr>
                <w:sz w:val="28"/>
                <w:szCs w:val="28"/>
                <w:lang w:val="ru-RU"/>
              </w:rPr>
            </w:pPr>
            <w:r w:rsidRPr="004F3791">
              <w:rPr>
                <w:sz w:val="28"/>
                <w:szCs w:val="28"/>
              </w:rPr>
              <w:t xml:space="preserve">Протокол від </w:t>
            </w:r>
            <w:r w:rsidRPr="004F3791">
              <w:rPr>
                <w:sz w:val="28"/>
                <w:szCs w:val="28"/>
                <w:lang w:val="ru-RU"/>
              </w:rPr>
              <w:t>21</w:t>
            </w:r>
            <w:r w:rsidRPr="004F3791">
              <w:rPr>
                <w:sz w:val="28"/>
                <w:szCs w:val="28"/>
              </w:rPr>
              <w:t>.</w:t>
            </w:r>
            <w:r w:rsidRPr="004F3791">
              <w:rPr>
                <w:sz w:val="28"/>
                <w:szCs w:val="28"/>
                <w:lang w:val="ru-RU"/>
              </w:rPr>
              <w:t>12</w:t>
            </w:r>
            <w:r w:rsidRPr="004F3791">
              <w:rPr>
                <w:sz w:val="28"/>
                <w:szCs w:val="28"/>
              </w:rPr>
              <w:t>.202</w:t>
            </w:r>
            <w:r w:rsidRPr="004F3791">
              <w:rPr>
                <w:sz w:val="28"/>
                <w:szCs w:val="28"/>
                <w:lang w:val="ru-RU"/>
              </w:rPr>
              <w:t>2</w:t>
            </w:r>
            <w:r w:rsidRPr="004F3791">
              <w:rPr>
                <w:sz w:val="28"/>
                <w:szCs w:val="28"/>
              </w:rPr>
              <w:t xml:space="preserve"> № </w:t>
            </w:r>
            <w:r w:rsidRPr="004F3791">
              <w:rPr>
                <w:sz w:val="28"/>
                <w:szCs w:val="28"/>
                <w:lang w:val="ru-RU"/>
              </w:rPr>
              <w:t>12</w:t>
            </w:r>
          </w:p>
          <w:p w14:paraId="2BE8CF36" w14:textId="77777777" w:rsidR="00EB2FEA" w:rsidRPr="004F3791" w:rsidRDefault="00EB2FEA" w:rsidP="0037512E">
            <w:pPr>
              <w:jc w:val="both"/>
              <w:rPr>
                <w:sz w:val="28"/>
                <w:szCs w:val="28"/>
              </w:rPr>
            </w:pPr>
          </w:p>
          <w:p w14:paraId="1D62133A" w14:textId="77777777" w:rsidR="00EB2FEA" w:rsidRPr="004F3791" w:rsidRDefault="00EB2FEA" w:rsidP="0037512E">
            <w:pPr>
              <w:jc w:val="both"/>
              <w:rPr>
                <w:sz w:val="28"/>
                <w:szCs w:val="28"/>
              </w:rPr>
            </w:pPr>
          </w:p>
        </w:tc>
        <w:tc>
          <w:tcPr>
            <w:tcW w:w="4810" w:type="dxa"/>
          </w:tcPr>
          <w:p w14:paraId="56884BEB" w14:textId="77777777" w:rsidR="00EB2FEA" w:rsidRPr="004F3791" w:rsidRDefault="00EB2FEA" w:rsidP="0037512E">
            <w:pPr>
              <w:ind w:left="768"/>
              <w:jc w:val="both"/>
              <w:rPr>
                <w:b/>
                <w:sz w:val="28"/>
                <w:szCs w:val="28"/>
              </w:rPr>
            </w:pPr>
            <w:r w:rsidRPr="004F3791">
              <w:rPr>
                <w:b/>
                <w:sz w:val="28"/>
                <w:szCs w:val="28"/>
              </w:rPr>
              <w:t xml:space="preserve">СХВАЛЕНО </w:t>
            </w:r>
          </w:p>
          <w:p w14:paraId="45D56AE2" w14:textId="77777777" w:rsidR="00EB2FEA" w:rsidRPr="004F3791" w:rsidRDefault="00EB2FEA" w:rsidP="0037512E">
            <w:pPr>
              <w:ind w:left="768"/>
              <w:jc w:val="both"/>
              <w:rPr>
                <w:sz w:val="28"/>
                <w:szCs w:val="28"/>
              </w:rPr>
            </w:pPr>
            <w:r w:rsidRPr="004F3791">
              <w:rPr>
                <w:sz w:val="28"/>
                <w:szCs w:val="28"/>
              </w:rPr>
              <w:t>Вченою радою факультету</w:t>
            </w:r>
            <w:r>
              <w:rPr>
                <w:sz w:val="28"/>
                <w:szCs w:val="28"/>
                <w:lang w:val="ru-RU"/>
              </w:rPr>
              <w:t xml:space="preserve"> №1</w:t>
            </w:r>
            <w:r w:rsidRPr="004F3791">
              <w:rPr>
                <w:sz w:val="28"/>
                <w:szCs w:val="28"/>
              </w:rPr>
              <w:t xml:space="preserve"> Протокол від </w:t>
            </w:r>
            <w:r w:rsidRPr="004F3791">
              <w:rPr>
                <w:sz w:val="28"/>
                <w:szCs w:val="28"/>
                <w:lang w:val="ru-RU"/>
              </w:rPr>
              <w:t>21.12</w:t>
            </w:r>
            <w:r w:rsidRPr="004F3791">
              <w:rPr>
                <w:sz w:val="28"/>
                <w:szCs w:val="28"/>
              </w:rPr>
              <w:t>.202</w:t>
            </w:r>
            <w:r w:rsidRPr="004F3791">
              <w:rPr>
                <w:sz w:val="28"/>
                <w:szCs w:val="28"/>
                <w:lang w:val="ru-RU"/>
              </w:rPr>
              <w:t>2</w:t>
            </w:r>
            <w:r>
              <w:rPr>
                <w:sz w:val="28"/>
                <w:szCs w:val="28"/>
                <w:lang w:val="ru-RU"/>
              </w:rPr>
              <w:t xml:space="preserve"> </w:t>
            </w:r>
            <w:r w:rsidRPr="004F3791">
              <w:rPr>
                <w:sz w:val="28"/>
                <w:szCs w:val="28"/>
              </w:rPr>
              <w:t>№</w:t>
            </w:r>
            <w:r w:rsidRPr="004F3791">
              <w:rPr>
                <w:sz w:val="28"/>
                <w:szCs w:val="28"/>
                <w:lang w:val="ru-RU"/>
              </w:rPr>
              <w:t>13</w:t>
            </w:r>
          </w:p>
          <w:p w14:paraId="27724B40" w14:textId="77777777" w:rsidR="00EB2FEA" w:rsidRPr="004F3791" w:rsidRDefault="00EB2FEA" w:rsidP="0037512E">
            <w:pPr>
              <w:ind w:left="768"/>
              <w:jc w:val="both"/>
              <w:rPr>
                <w:sz w:val="28"/>
                <w:szCs w:val="28"/>
              </w:rPr>
            </w:pPr>
          </w:p>
          <w:p w14:paraId="66BDA659" w14:textId="77777777" w:rsidR="00EB2FEA" w:rsidRPr="004F3791" w:rsidRDefault="00EB2FEA" w:rsidP="0037512E">
            <w:pPr>
              <w:ind w:left="768"/>
              <w:jc w:val="both"/>
              <w:rPr>
                <w:sz w:val="28"/>
                <w:szCs w:val="28"/>
              </w:rPr>
            </w:pPr>
          </w:p>
        </w:tc>
      </w:tr>
      <w:tr w:rsidR="00EB2FEA" w:rsidRPr="004F3791" w14:paraId="04EA222F" w14:textId="77777777" w:rsidTr="0037512E">
        <w:tc>
          <w:tcPr>
            <w:tcW w:w="4761" w:type="dxa"/>
          </w:tcPr>
          <w:p w14:paraId="602C0425" w14:textId="77777777" w:rsidR="00EB2FEA" w:rsidRPr="004F3791" w:rsidRDefault="00EB2FEA" w:rsidP="0037512E">
            <w:pPr>
              <w:jc w:val="both"/>
              <w:rPr>
                <w:b/>
                <w:sz w:val="28"/>
                <w:szCs w:val="28"/>
              </w:rPr>
            </w:pPr>
            <w:r w:rsidRPr="004F3791">
              <w:rPr>
                <w:b/>
                <w:sz w:val="28"/>
                <w:szCs w:val="28"/>
              </w:rPr>
              <w:t>ПОГОДЖЕНО</w:t>
            </w:r>
          </w:p>
          <w:p w14:paraId="13A7E9B1" w14:textId="77777777" w:rsidR="00EB2FEA" w:rsidRPr="004F3791" w:rsidRDefault="00EB2FEA" w:rsidP="0037512E">
            <w:pPr>
              <w:jc w:val="both"/>
              <w:rPr>
                <w:sz w:val="28"/>
                <w:szCs w:val="28"/>
              </w:rPr>
            </w:pPr>
            <w:r w:rsidRPr="004F3791">
              <w:rPr>
                <w:sz w:val="28"/>
                <w:szCs w:val="28"/>
              </w:rPr>
              <w:t>Секцією Науково-методичної ради</w:t>
            </w:r>
          </w:p>
          <w:p w14:paraId="2BBCF482" w14:textId="77777777" w:rsidR="00EB2FEA" w:rsidRPr="004F3791" w:rsidRDefault="00EB2FEA" w:rsidP="0037512E">
            <w:pPr>
              <w:jc w:val="both"/>
              <w:rPr>
                <w:sz w:val="28"/>
                <w:szCs w:val="28"/>
              </w:rPr>
            </w:pPr>
            <w:r w:rsidRPr="004F3791">
              <w:rPr>
                <w:sz w:val="28"/>
                <w:szCs w:val="28"/>
              </w:rPr>
              <w:t>ХНУВС з юридичних дисциплін</w:t>
            </w:r>
          </w:p>
          <w:p w14:paraId="0AFCE477" w14:textId="77777777" w:rsidR="00EB2FEA" w:rsidRPr="004F3791" w:rsidRDefault="00EB2FEA" w:rsidP="0037512E">
            <w:pPr>
              <w:jc w:val="both"/>
              <w:rPr>
                <w:sz w:val="28"/>
                <w:szCs w:val="28"/>
                <w:lang w:val="ru-RU"/>
              </w:rPr>
            </w:pPr>
            <w:r w:rsidRPr="004F3791">
              <w:rPr>
                <w:sz w:val="28"/>
                <w:szCs w:val="28"/>
              </w:rPr>
              <w:t xml:space="preserve">Протокол від </w:t>
            </w:r>
            <w:r w:rsidRPr="004F3791">
              <w:rPr>
                <w:sz w:val="28"/>
                <w:szCs w:val="28"/>
                <w:lang w:val="ru-RU"/>
              </w:rPr>
              <w:t>22</w:t>
            </w:r>
            <w:r w:rsidRPr="004F3791">
              <w:rPr>
                <w:sz w:val="28"/>
                <w:szCs w:val="28"/>
              </w:rPr>
              <w:t>.</w:t>
            </w:r>
            <w:r w:rsidRPr="004F3791">
              <w:rPr>
                <w:sz w:val="28"/>
                <w:szCs w:val="28"/>
                <w:lang w:val="ru-RU"/>
              </w:rPr>
              <w:t>12</w:t>
            </w:r>
            <w:r w:rsidRPr="004F3791">
              <w:rPr>
                <w:sz w:val="28"/>
                <w:szCs w:val="28"/>
              </w:rPr>
              <w:t>.202</w:t>
            </w:r>
            <w:r w:rsidRPr="004D1C18">
              <w:rPr>
                <w:sz w:val="28"/>
                <w:szCs w:val="28"/>
                <w:lang w:val="ru-RU"/>
              </w:rPr>
              <w:t>2</w:t>
            </w:r>
            <w:r w:rsidRPr="004F3791">
              <w:rPr>
                <w:sz w:val="28"/>
                <w:szCs w:val="28"/>
              </w:rPr>
              <w:t xml:space="preserve"> №</w:t>
            </w:r>
            <w:r w:rsidRPr="004F3791">
              <w:rPr>
                <w:sz w:val="28"/>
                <w:szCs w:val="28"/>
                <w:lang w:val="ru-RU"/>
              </w:rPr>
              <w:t> 12</w:t>
            </w:r>
          </w:p>
          <w:p w14:paraId="22D5566A" w14:textId="77777777" w:rsidR="00EB2FEA" w:rsidRPr="004F3791" w:rsidRDefault="00EB2FEA" w:rsidP="0037512E">
            <w:pPr>
              <w:jc w:val="both"/>
              <w:rPr>
                <w:sz w:val="28"/>
                <w:szCs w:val="28"/>
              </w:rPr>
            </w:pPr>
          </w:p>
          <w:p w14:paraId="6D60E849" w14:textId="77777777" w:rsidR="00EB2FEA" w:rsidRPr="004F3791" w:rsidRDefault="00EB2FEA" w:rsidP="0037512E">
            <w:pPr>
              <w:jc w:val="both"/>
              <w:rPr>
                <w:sz w:val="28"/>
                <w:szCs w:val="28"/>
              </w:rPr>
            </w:pPr>
          </w:p>
        </w:tc>
        <w:tc>
          <w:tcPr>
            <w:tcW w:w="4810" w:type="dxa"/>
          </w:tcPr>
          <w:p w14:paraId="39BC392C" w14:textId="77777777" w:rsidR="00EB2FEA" w:rsidRPr="004F3791" w:rsidRDefault="00EB2FEA" w:rsidP="0037512E">
            <w:pPr>
              <w:jc w:val="both"/>
              <w:rPr>
                <w:sz w:val="28"/>
                <w:szCs w:val="28"/>
              </w:rPr>
            </w:pPr>
          </w:p>
        </w:tc>
      </w:tr>
    </w:tbl>
    <w:p w14:paraId="252E0658" w14:textId="77777777" w:rsidR="00EB2FEA" w:rsidRPr="009C2654" w:rsidRDefault="00EB2FEA" w:rsidP="00EB2FEA">
      <w:pPr>
        <w:jc w:val="both"/>
        <w:rPr>
          <w:sz w:val="28"/>
          <w:szCs w:val="28"/>
        </w:rPr>
      </w:pPr>
      <w:r w:rsidRPr="004F3791">
        <w:rPr>
          <w:sz w:val="28"/>
          <w:szCs w:val="28"/>
        </w:rPr>
        <w:t xml:space="preserve">Розглянуто на засіданні кафедри кримінального процесу та організації досудового слідства факультету № </w:t>
      </w:r>
      <w:r w:rsidRPr="004F3791">
        <w:rPr>
          <w:sz w:val="28"/>
          <w:szCs w:val="28"/>
          <w:lang w:val="ru-RU"/>
        </w:rPr>
        <w:t>12</w:t>
      </w:r>
      <w:r w:rsidRPr="004F3791">
        <w:rPr>
          <w:sz w:val="28"/>
          <w:szCs w:val="28"/>
        </w:rPr>
        <w:t xml:space="preserve"> (протокол від </w:t>
      </w:r>
      <w:r w:rsidRPr="004F3791">
        <w:rPr>
          <w:sz w:val="28"/>
          <w:szCs w:val="28"/>
          <w:lang w:val="ru-RU"/>
        </w:rPr>
        <w:t>20</w:t>
      </w:r>
      <w:r w:rsidRPr="004F3791">
        <w:rPr>
          <w:sz w:val="28"/>
          <w:szCs w:val="28"/>
        </w:rPr>
        <w:t>.</w:t>
      </w:r>
      <w:r w:rsidRPr="004F3791">
        <w:rPr>
          <w:sz w:val="28"/>
          <w:szCs w:val="28"/>
          <w:lang w:val="ru-RU"/>
        </w:rPr>
        <w:t>12</w:t>
      </w:r>
      <w:r w:rsidRPr="004F3791">
        <w:rPr>
          <w:sz w:val="28"/>
          <w:szCs w:val="28"/>
        </w:rPr>
        <w:t>.202</w:t>
      </w:r>
      <w:r w:rsidRPr="004F3791">
        <w:rPr>
          <w:sz w:val="28"/>
          <w:szCs w:val="28"/>
          <w:lang w:val="ru-RU"/>
        </w:rPr>
        <w:t>2</w:t>
      </w:r>
      <w:r w:rsidRPr="004F3791">
        <w:rPr>
          <w:sz w:val="28"/>
          <w:szCs w:val="28"/>
        </w:rPr>
        <w:t>)</w:t>
      </w:r>
    </w:p>
    <w:p w14:paraId="71B62A51" w14:textId="77777777" w:rsidR="00EB2FEA" w:rsidRPr="00EF314E" w:rsidRDefault="00EB2FEA" w:rsidP="00EB2FEA">
      <w:pPr>
        <w:jc w:val="both"/>
        <w:rPr>
          <w:b/>
          <w:sz w:val="28"/>
          <w:szCs w:val="28"/>
        </w:rPr>
      </w:pPr>
    </w:p>
    <w:p w14:paraId="74826926" w14:textId="77777777" w:rsidR="00EB2FEA" w:rsidRPr="00EF314E" w:rsidRDefault="00EB2FEA" w:rsidP="00EB2FEA">
      <w:pPr>
        <w:jc w:val="both"/>
        <w:rPr>
          <w:b/>
          <w:sz w:val="28"/>
          <w:szCs w:val="28"/>
        </w:rPr>
      </w:pPr>
    </w:p>
    <w:p w14:paraId="4A08BD3B" w14:textId="77777777" w:rsidR="00EB2FEA" w:rsidRPr="00EF314E" w:rsidRDefault="00EB2FEA" w:rsidP="00EB2FEA">
      <w:pPr>
        <w:jc w:val="both"/>
        <w:rPr>
          <w:b/>
          <w:sz w:val="28"/>
          <w:szCs w:val="28"/>
        </w:rPr>
      </w:pPr>
    </w:p>
    <w:p w14:paraId="4C5065F6" w14:textId="77777777" w:rsidR="00EB2FEA" w:rsidRPr="004F3791" w:rsidRDefault="00EB2FEA" w:rsidP="00EB2FEA">
      <w:pPr>
        <w:jc w:val="both"/>
        <w:rPr>
          <w:b/>
          <w:sz w:val="28"/>
          <w:szCs w:val="28"/>
        </w:rPr>
      </w:pPr>
    </w:p>
    <w:p w14:paraId="43646CED" w14:textId="77777777" w:rsidR="00EB2FEA" w:rsidRPr="00EF314E" w:rsidRDefault="00EB2FEA" w:rsidP="00EB2FEA">
      <w:pPr>
        <w:jc w:val="both"/>
        <w:rPr>
          <w:b/>
          <w:sz w:val="28"/>
          <w:szCs w:val="28"/>
        </w:rPr>
      </w:pPr>
    </w:p>
    <w:p w14:paraId="7EB3A2C6" w14:textId="77777777" w:rsidR="00EB2FEA" w:rsidRPr="00AB1E60" w:rsidRDefault="00EB2FEA" w:rsidP="00EB2FEA">
      <w:pPr>
        <w:pBdr>
          <w:top w:val="nil"/>
          <w:left w:val="nil"/>
          <w:bottom w:val="nil"/>
          <w:right w:val="nil"/>
          <w:between w:val="nil"/>
        </w:pBdr>
        <w:ind w:left="1" w:hanging="3"/>
        <w:contextualSpacing/>
        <w:jc w:val="both"/>
        <w:rPr>
          <w:color w:val="000000"/>
          <w:sz w:val="28"/>
          <w:szCs w:val="28"/>
        </w:rPr>
      </w:pPr>
      <w:r w:rsidRPr="00AB1E60">
        <w:rPr>
          <w:b/>
          <w:color w:val="000000"/>
          <w:sz w:val="28"/>
          <w:szCs w:val="28"/>
        </w:rPr>
        <w:t xml:space="preserve">Розробники: </w:t>
      </w:r>
    </w:p>
    <w:p w14:paraId="4C788E99" w14:textId="77777777" w:rsidR="00EB2FEA" w:rsidRPr="00AB1E60" w:rsidRDefault="00EB2FEA" w:rsidP="00EB2FEA">
      <w:pPr>
        <w:numPr>
          <w:ilvl w:val="0"/>
          <w:numId w:val="18"/>
        </w:numPr>
        <w:pBdr>
          <w:top w:val="nil"/>
          <w:left w:val="nil"/>
          <w:bottom w:val="nil"/>
          <w:right w:val="nil"/>
          <w:between w:val="nil"/>
        </w:pBdr>
        <w:tabs>
          <w:tab w:val="left" w:pos="426"/>
        </w:tabs>
        <w:suppressAutoHyphens/>
        <w:ind w:leftChars="-1" w:left="-1" w:hanging="1"/>
        <w:contextualSpacing/>
        <w:jc w:val="both"/>
        <w:textDirection w:val="btLr"/>
        <w:textAlignment w:val="top"/>
        <w:outlineLvl w:val="0"/>
        <w:rPr>
          <w:color w:val="000000"/>
          <w:sz w:val="28"/>
          <w:szCs w:val="28"/>
        </w:rPr>
      </w:pPr>
      <w:r w:rsidRPr="00AB1E60">
        <w:rPr>
          <w:color w:val="000000"/>
          <w:sz w:val="28"/>
          <w:szCs w:val="28"/>
        </w:rPr>
        <w:t xml:space="preserve">Завідувач кафедри кримінального процесу та організації досудового слідства факультету № 1 Харківського національного університету внутрішніх справ, кандидат юридичних наук, доцент </w:t>
      </w:r>
      <w:r w:rsidRPr="00AB1E60">
        <w:rPr>
          <w:b/>
          <w:bCs/>
          <w:color w:val="000000"/>
          <w:sz w:val="28"/>
          <w:szCs w:val="28"/>
        </w:rPr>
        <w:t>Романюк Віталій</w:t>
      </w:r>
      <w:r w:rsidRPr="008A21E9">
        <w:rPr>
          <w:b/>
          <w:bCs/>
          <w:color w:val="000000"/>
          <w:sz w:val="28"/>
          <w:szCs w:val="28"/>
        </w:rPr>
        <w:t xml:space="preserve"> </w:t>
      </w:r>
      <w:r>
        <w:rPr>
          <w:b/>
          <w:bCs/>
          <w:color w:val="000000"/>
          <w:sz w:val="28"/>
          <w:szCs w:val="28"/>
        </w:rPr>
        <w:t>Володимирович</w:t>
      </w:r>
      <w:r w:rsidRPr="00AB1E60">
        <w:rPr>
          <w:color w:val="000000"/>
          <w:sz w:val="28"/>
          <w:szCs w:val="28"/>
        </w:rPr>
        <w:t xml:space="preserve">. </w:t>
      </w:r>
    </w:p>
    <w:p w14:paraId="48036969" w14:textId="77777777" w:rsidR="00EB2FEA" w:rsidRPr="00AB1E60" w:rsidRDefault="00EB2FEA" w:rsidP="00EB2FEA">
      <w:pPr>
        <w:numPr>
          <w:ilvl w:val="0"/>
          <w:numId w:val="18"/>
        </w:numPr>
        <w:pBdr>
          <w:top w:val="nil"/>
          <w:left w:val="nil"/>
          <w:bottom w:val="nil"/>
          <w:right w:val="nil"/>
          <w:between w:val="nil"/>
        </w:pBdr>
        <w:tabs>
          <w:tab w:val="left" w:pos="426"/>
        </w:tabs>
        <w:suppressAutoHyphens/>
        <w:ind w:leftChars="-1" w:left="-1" w:hanging="1"/>
        <w:contextualSpacing/>
        <w:jc w:val="both"/>
        <w:textDirection w:val="btLr"/>
        <w:textAlignment w:val="top"/>
        <w:outlineLvl w:val="0"/>
        <w:rPr>
          <w:color w:val="000000"/>
          <w:sz w:val="28"/>
          <w:szCs w:val="28"/>
        </w:rPr>
      </w:pPr>
      <w:r w:rsidRPr="00AB1E60">
        <w:rPr>
          <w:color w:val="000000"/>
          <w:sz w:val="28"/>
          <w:szCs w:val="28"/>
        </w:rPr>
        <w:t xml:space="preserve">Доцент кафедри кримінального процесу та організації досудового слідства факультету № 1 Харківського національного університету внутрішніх справ, </w:t>
      </w:r>
      <w:r>
        <w:rPr>
          <w:color w:val="000000"/>
          <w:sz w:val="28"/>
          <w:szCs w:val="28"/>
        </w:rPr>
        <w:t>кандидат</w:t>
      </w:r>
      <w:r w:rsidRPr="00AB1E60">
        <w:rPr>
          <w:color w:val="000000"/>
          <w:sz w:val="28"/>
          <w:szCs w:val="28"/>
        </w:rPr>
        <w:t xml:space="preserve"> юридичних наук, доцент </w:t>
      </w:r>
      <w:proofErr w:type="spellStart"/>
      <w:r>
        <w:rPr>
          <w:b/>
          <w:bCs/>
          <w:color w:val="000000"/>
          <w:sz w:val="28"/>
          <w:szCs w:val="28"/>
        </w:rPr>
        <w:t>Салманов</w:t>
      </w:r>
      <w:proofErr w:type="spellEnd"/>
      <w:r w:rsidRPr="008A21E9">
        <w:rPr>
          <w:b/>
          <w:bCs/>
          <w:color w:val="000000"/>
          <w:sz w:val="28"/>
          <w:szCs w:val="28"/>
        </w:rPr>
        <w:t xml:space="preserve"> </w:t>
      </w:r>
      <w:r>
        <w:rPr>
          <w:b/>
          <w:bCs/>
          <w:color w:val="000000"/>
          <w:sz w:val="28"/>
          <w:szCs w:val="28"/>
        </w:rPr>
        <w:t>Олексій Валерійович</w:t>
      </w:r>
      <w:r>
        <w:rPr>
          <w:color w:val="000000"/>
          <w:sz w:val="28"/>
          <w:szCs w:val="28"/>
        </w:rPr>
        <w:t>.</w:t>
      </w:r>
    </w:p>
    <w:p w14:paraId="45EFB537" w14:textId="77777777" w:rsidR="00EB2FEA" w:rsidRDefault="00EB2FEA" w:rsidP="00EB2FEA">
      <w:pPr>
        <w:spacing w:line="276" w:lineRule="auto"/>
        <w:rPr>
          <w:sz w:val="28"/>
          <w:szCs w:val="28"/>
        </w:rPr>
      </w:pPr>
    </w:p>
    <w:p w14:paraId="1807D12E" w14:textId="77777777" w:rsidR="00EB2FEA" w:rsidRPr="00EF314E" w:rsidRDefault="00EB2FEA" w:rsidP="00EB2FEA">
      <w:pPr>
        <w:spacing w:line="276" w:lineRule="auto"/>
        <w:rPr>
          <w:sz w:val="28"/>
          <w:szCs w:val="28"/>
        </w:rPr>
      </w:pPr>
    </w:p>
    <w:p w14:paraId="7EF08F26" w14:textId="77777777" w:rsidR="00EB2FEA" w:rsidRPr="00D83F6C" w:rsidRDefault="00EB2FEA" w:rsidP="00EB2FEA">
      <w:pPr>
        <w:spacing w:line="276" w:lineRule="auto"/>
        <w:rPr>
          <w:sz w:val="28"/>
          <w:szCs w:val="28"/>
        </w:rPr>
      </w:pPr>
      <w:r w:rsidRPr="00EF314E">
        <w:rPr>
          <w:b/>
          <w:sz w:val="28"/>
          <w:szCs w:val="28"/>
        </w:rPr>
        <w:t>Рецензенти:</w:t>
      </w:r>
    </w:p>
    <w:p w14:paraId="6DB0A2E8" w14:textId="77777777" w:rsidR="00EB2FEA" w:rsidRDefault="00EB2FEA" w:rsidP="00EB2FEA">
      <w:pPr>
        <w:ind w:left="1" w:hanging="1"/>
        <w:jc w:val="both"/>
        <w:rPr>
          <w:sz w:val="28"/>
          <w:szCs w:val="28"/>
        </w:rPr>
      </w:pPr>
      <w:r w:rsidRPr="009B05F9">
        <w:rPr>
          <w:sz w:val="28"/>
          <w:szCs w:val="28"/>
        </w:rPr>
        <w:t>1</w:t>
      </w:r>
      <w:r w:rsidRPr="004F3791">
        <w:t xml:space="preserve"> </w:t>
      </w:r>
      <w:r w:rsidRPr="004F3791">
        <w:rPr>
          <w:sz w:val="28"/>
          <w:szCs w:val="28"/>
        </w:rPr>
        <w:t>Професор кафедри кримінального процесу та стратегічних розслідувань ННІ права та підготовки фахівців для підрозділів національної поліції ДДУВС</w:t>
      </w:r>
      <w:r>
        <w:rPr>
          <w:sz w:val="28"/>
          <w:szCs w:val="28"/>
        </w:rPr>
        <w:t xml:space="preserve">, </w:t>
      </w:r>
      <w:r>
        <w:rPr>
          <w:color w:val="000000"/>
          <w:sz w:val="28"/>
          <w:szCs w:val="28"/>
        </w:rPr>
        <w:t>кандидат</w:t>
      </w:r>
      <w:r w:rsidRPr="00AB1E60">
        <w:rPr>
          <w:color w:val="000000"/>
          <w:sz w:val="28"/>
          <w:szCs w:val="28"/>
        </w:rPr>
        <w:t xml:space="preserve"> юридичних наук</w:t>
      </w:r>
      <w:r>
        <w:rPr>
          <w:color w:val="000000"/>
          <w:sz w:val="28"/>
          <w:szCs w:val="28"/>
        </w:rPr>
        <w:t>,</w:t>
      </w:r>
      <w:r>
        <w:rPr>
          <w:sz w:val="28"/>
          <w:szCs w:val="28"/>
        </w:rPr>
        <w:t xml:space="preserve"> </w:t>
      </w:r>
      <w:r w:rsidRPr="004F3791">
        <w:rPr>
          <w:sz w:val="28"/>
          <w:szCs w:val="28"/>
        </w:rPr>
        <w:t xml:space="preserve">доцент </w:t>
      </w:r>
      <w:proofErr w:type="spellStart"/>
      <w:r w:rsidRPr="004F3791">
        <w:rPr>
          <w:b/>
          <w:bCs/>
          <w:sz w:val="28"/>
          <w:szCs w:val="28"/>
        </w:rPr>
        <w:t>Рогальська</w:t>
      </w:r>
      <w:proofErr w:type="spellEnd"/>
      <w:r w:rsidRPr="004F3791">
        <w:rPr>
          <w:b/>
          <w:bCs/>
          <w:sz w:val="28"/>
          <w:szCs w:val="28"/>
        </w:rPr>
        <w:t xml:space="preserve"> Вікторія Вікторівна</w:t>
      </w:r>
    </w:p>
    <w:p w14:paraId="2C669319" w14:textId="77777777" w:rsidR="00EB2FEA" w:rsidRPr="008A21E9" w:rsidRDefault="00EB2FEA" w:rsidP="00EB2FEA">
      <w:pPr>
        <w:ind w:left="1" w:hanging="1"/>
        <w:jc w:val="both"/>
        <w:rPr>
          <w:sz w:val="28"/>
          <w:szCs w:val="28"/>
        </w:rPr>
      </w:pPr>
      <w:r w:rsidRPr="004F3791">
        <w:rPr>
          <w:sz w:val="28"/>
          <w:szCs w:val="28"/>
        </w:rPr>
        <w:t xml:space="preserve"> </w:t>
      </w:r>
      <w:r w:rsidRPr="009B05F9">
        <w:rPr>
          <w:sz w:val="28"/>
          <w:szCs w:val="28"/>
        </w:rPr>
        <w:t xml:space="preserve">2. Професор кафедри криміналістики, судової </w:t>
      </w:r>
      <w:proofErr w:type="spellStart"/>
      <w:r w:rsidRPr="009B05F9">
        <w:rPr>
          <w:sz w:val="28"/>
          <w:szCs w:val="28"/>
        </w:rPr>
        <w:t>експертології</w:t>
      </w:r>
      <w:proofErr w:type="spellEnd"/>
      <w:r w:rsidRPr="009B05F9">
        <w:rPr>
          <w:sz w:val="28"/>
          <w:szCs w:val="28"/>
        </w:rPr>
        <w:t xml:space="preserve"> та </w:t>
      </w:r>
      <w:proofErr w:type="spellStart"/>
      <w:r w:rsidRPr="009B05F9">
        <w:rPr>
          <w:sz w:val="28"/>
          <w:szCs w:val="28"/>
        </w:rPr>
        <w:t>домедичної</w:t>
      </w:r>
      <w:proofErr w:type="spellEnd"/>
      <w:r w:rsidRPr="009B05F9">
        <w:rPr>
          <w:sz w:val="28"/>
          <w:szCs w:val="28"/>
        </w:rPr>
        <w:t xml:space="preserve"> підготовки факультету № 1 Харківського національного університету внутрішніх справ, доктор юридичних наук, професор </w:t>
      </w:r>
      <w:proofErr w:type="spellStart"/>
      <w:r w:rsidRPr="008A21E9">
        <w:rPr>
          <w:b/>
          <w:bCs/>
          <w:sz w:val="28"/>
          <w:szCs w:val="28"/>
        </w:rPr>
        <w:t>Юхно</w:t>
      </w:r>
      <w:proofErr w:type="spellEnd"/>
      <w:r w:rsidRPr="008A21E9">
        <w:rPr>
          <w:b/>
          <w:bCs/>
          <w:sz w:val="28"/>
          <w:szCs w:val="28"/>
        </w:rPr>
        <w:t xml:space="preserve"> Олександр Олександрович</w:t>
      </w:r>
      <w:r>
        <w:rPr>
          <w:sz w:val="28"/>
          <w:szCs w:val="28"/>
        </w:rPr>
        <w:t>.</w:t>
      </w:r>
    </w:p>
    <w:p w14:paraId="4A9620F0" w14:textId="77777777" w:rsidR="00941C2F" w:rsidRPr="00320D52" w:rsidRDefault="00E04AF5" w:rsidP="00F05FCF">
      <w:r w:rsidRPr="00E04AF5">
        <w:rPr>
          <w:sz w:val="28"/>
          <w:szCs w:val="28"/>
        </w:rPr>
        <w:br w:type="page"/>
      </w:r>
    </w:p>
    <w:p w14:paraId="7C7A6E8D" w14:textId="77777777" w:rsidR="003779A6" w:rsidRPr="00320D52" w:rsidRDefault="003779A6" w:rsidP="00F05FCF"/>
    <w:p w14:paraId="378ED00E" w14:textId="59307463" w:rsidR="003779A6" w:rsidRPr="00320D52" w:rsidRDefault="003779A6" w:rsidP="00970964">
      <w:pPr>
        <w:pStyle w:val="a3"/>
        <w:spacing w:before="0" w:beforeAutospacing="0" w:after="0" w:afterAutospacing="0"/>
        <w:jc w:val="center"/>
        <w:rPr>
          <w:b/>
          <w:sz w:val="28"/>
          <w:szCs w:val="28"/>
          <w:lang w:val="uk-UA"/>
        </w:rPr>
      </w:pPr>
      <w:r w:rsidRPr="00320D52">
        <w:rPr>
          <w:b/>
          <w:sz w:val="28"/>
          <w:szCs w:val="28"/>
          <w:lang w:val="uk-UA"/>
        </w:rPr>
        <w:t>План лекції</w:t>
      </w:r>
    </w:p>
    <w:p w14:paraId="7CD071FD" w14:textId="77777777" w:rsidR="003779A6" w:rsidRPr="00320D52" w:rsidRDefault="003779A6" w:rsidP="00F05FCF">
      <w:pPr>
        <w:pStyle w:val="a3"/>
        <w:spacing w:before="0" w:beforeAutospacing="0" w:after="0" w:afterAutospacing="0"/>
        <w:rPr>
          <w:sz w:val="28"/>
          <w:szCs w:val="28"/>
          <w:lang w:val="uk-UA"/>
        </w:rPr>
      </w:pPr>
      <w:r w:rsidRPr="00320D52">
        <w:rPr>
          <w:sz w:val="28"/>
          <w:szCs w:val="28"/>
          <w:lang w:val="uk-UA"/>
        </w:rPr>
        <w:t>Вступ</w:t>
      </w:r>
    </w:p>
    <w:p w14:paraId="387F0BCB" w14:textId="77777777" w:rsidR="00502F4B" w:rsidRDefault="00502F4B" w:rsidP="00502F4B">
      <w:pPr>
        <w:tabs>
          <w:tab w:val="left" w:pos="720"/>
          <w:tab w:val="left" w:pos="1134"/>
        </w:tabs>
        <w:jc w:val="both"/>
        <w:rPr>
          <w:sz w:val="28"/>
          <w:szCs w:val="28"/>
        </w:rPr>
      </w:pPr>
      <w:r w:rsidRPr="00502F4B">
        <w:rPr>
          <w:sz w:val="28"/>
          <w:szCs w:val="28"/>
          <w:lang w:val="ru-RU"/>
        </w:rPr>
        <w:t>1.</w:t>
      </w:r>
      <w:r>
        <w:rPr>
          <w:sz w:val="28"/>
          <w:szCs w:val="28"/>
        </w:rPr>
        <w:t xml:space="preserve"> </w:t>
      </w:r>
      <w:r w:rsidRPr="00502F4B">
        <w:rPr>
          <w:sz w:val="28"/>
          <w:szCs w:val="28"/>
        </w:rPr>
        <w:t xml:space="preserve">Поняття та сутність кримінального процесу </w:t>
      </w:r>
    </w:p>
    <w:p w14:paraId="38439D22" w14:textId="77777777" w:rsidR="00502F4B" w:rsidRDefault="00502F4B" w:rsidP="00502F4B">
      <w:pPr>
        <w:tabs>
          <w:tab w:val="left" w:pos="720"/>
          <w:tab w:val="left" w:pos="1134"/>
        </w:tabs>
        <w:jc w:val="both"/>
        <w:rPr>
          <w:sz w:val="28"/>
          <w:szCs w:val="28"/>
        </w:rPr>
      </w:pPr>
      <w:r>
        <w:rPr>
          <w:sz w:val="28"/>
          <w:szCs w:val="28"/>
        </w:rPr>
        <w:t xml:space="preserve">2. </w:t>
      </w:r>
      <w:r w:rsidRPr="00502F4B">
        <w:rPr>
          <w:sz w:val="28"/>
          <w:szCs w:val="28"/>
        </w:rPr>
        <w:t xml:space="preserve">Завдання кримінального провадження </w:t>
      </w:r>
    </w:p>
    <w:p w14:paraId="79E5207A" w14:textId="77777777" w:rsidR="00502F4B" w:rsidRDefault="00502F4B" w:rsidP="00502F4B">
      <w:pPr>
        <w:tabs>
          <w:tab w:val="left" w:pos="720"/>
          <w:tab w:val="left" w:pos="1134"/>
        </w:tabs>
        <w:jc w:val="both"/>
        <w:rPr>
          <w:sz w:val="28"/>
          <w:szCs w:val="28"/>
        </w:rPr>
      </w:pPr>
      <w:r>
        <w:rPr>
          <w:sz w:val="28"/>
          <w:szCs w:val="28"/>
        </w:rPr>
        <w:t xml:space="preserve">3. </w:t>
      </w:r>
      <w:r w:rsidRPr="00502F4B">
        <w:rPr>
          <w:sz w:val="28"/>
          <w:szCs w:val="28"/>
        </w:rPr>
        <w:t>Стадії кримінального провадження</w:t>
      </w:r>
    </w:p>
    <w:p w14:paraId="3F1298AD" w14:textId="77777777" w:rsidR="00502F4B" w:rsidRDefault="00502F4B" w:rsidP="00502F4B">
      <w:pPr>
        <w:tabs>
          <w:tab w:val="left" w:pos="720"/>
          <w:tab w:val="left" w:pos="1134"/>
        </w:tabs>
        <w:jc w:val="both"/>
        <w:rPr>
          <w:sz w:val="28"/>
          <w:szCs w:val="28"/>
        </w:rPr>
      </w:pPr>
      <w:r>
        <w:rPr>
          <w:sz w:val="28"/>
          <w:szCs w:val="28"/>
        </w:rPr>
        <w:t xml:space="preserve">4. </w:t>
      </w:r>
      <w:r w:rsidRPr="00502F4B">
        <w:rPr>
          <w:sz w:val="28"/>
          <w:szCs w:val="28"/>
        </w:rPr>
        <w:t>Функції кримінального процесу</w:t>
      </w:r>
    </w:p>
    <w:p w14:paraId="4AAF62C7" w14:textId="77777777" w:rsidR="00502F4B" w:rsidRDefault="00502F4B" w:rsidP="00502F4B">
      <w:pPr>
        <w:tabs>
          <w:tab w:val="left" w:pos="720"/>
          <w:tab w:val="left" w:pos="1134"/>
        </w:tabs>
        <w:jc w:val="both"/>
        <w:rPr>
          <w:sz w:val="28"/>
          <w:szCs w:val="28"/>
        </w:rPr>
      </w:pPr>
      <w:r>
        <w:rPr>
          <w:sz w:val="28"/>
          <w:szCs w:val="28"/>
        </w:rPr>
        <w:t xml:space="preserve">5. </w:t>
      </w:r>
      <w:r w:rsidRPr="00502F4B">
        <w:rPr>
          <w:sz w:val="28"/>
          <w:szCs w:val="28"/>
        </w:rPr>
        <w:t xml:space="preserve">Кримінальна процесуальна форма та її значення </w:t>
      </w:r>
    </w:p>
    <w:p w14:paraId="0C092CBF" w14:textId="48816F11" w:rsidR="00502F4B" w:rsidRPr="00502F4B" w:rsidRDefault="00502F4B" w:rsidP="00502F4B">
      <w:pPr>
        <w:tabs>
          <w:tab w:val="left" w:pos="720"/>
          <w:tab w:val="left" w:pos="1134"/>
        </w:tabs>
        <w:jc w:val="both"/>
        <w:rPr>
          <w:sz w:val="28"/>
          <w:szCs w:val="28"/>
        </w:rPr>
      </w:pPr>
      <w:r>
        <w:rPr>
          <w:sz w:val="28"/>
          <w:szCs w:val="28"/>
        </w:rPr>
        <w:t xml:space="preserve">6. </w:t>
      </w:r>
      <w:r w:rsidRPr="00502F4B">
        <w:rPr>
          <w:sz w:val="28"/>
          <w:szCs w:val="28"/>
        </w:rPr>
        <w:t xml:space="preserve">Система кримінального процесуального законодавства України </w:t>
      </w:r>
    </w:p>
    <w:p w14:paraId="1D5E6BCC" w14:textId="77777777" w:rsidR="003779A6" w:rsidRPr="00320D52" w:rsidRDefault="003779A6" w:rsidP="00F05FCF">
      <w:pPr>
        <w:jc w:val="both"/>
        <w:rPr>
          <w:sz w:val="28"/>
          <w:szCs w:val="28"/>
        </w:rPr>
      </w:pPr>
      <w:r w:rsidRPr="00320D52">
        <w:rPr>
          <w:sz w:val="28"/>
          <w:szCs w:val="28"/>
        </w:rPr>
        <w:t>Висновки</w:t>
      </w:r>
    </w:p>
    <w:p w14:paraId="7F5FBE7B" w14:textId="77777777" w:rsidR="003779A6" w:rsidRPr="00320D52" w:rsidRDefault="003779A6" w:rsidP="00F05FCF"/>
    <w:p w14:paraId="617EA02F" w14:textId="77777777" w:rsidR="004D1C18" w:rsidRPr="004D1C18" w:rsidRDefault="004D1C18" w:rsidP="004D1C18">
      <w:pPr>
        <w:tabs>
          <w:tab w:val="left" w:pos="1134"/>
        </w:tabs>
        <w:jc w:val="center"/>
        <w:rPr>
          <w:b/>
          <w:sz w:val="28"/>
          <w:szCs w:val="28"/>
        </w:rPr>
      </w:pPr>
      <w:r w:rsidRPr="004D1C18">
        <w:rPr>
          <w:b/>
          <w:sz w:val="28"/>
          <w:szCs w:val="28"/>
        </w:rPr>
        <w:t xml:space="preserve">Рекомендована література (основна, додаткова), </w:t>
      </w:r>
    </w:p>
    <w:p w14:paraId="51D427AE" w14:textId="77777777" w:rsidR="004D1C18" w:rsidRPr="004D1C18" w:rsidRDefault="004D1C18" w:rsidP="004D1C18">
      <w:pPr>
        <w:tabs>
          <w:tab w:val="left" w:pos="1134"/>
        </w:tabs>
        <w:jc w:val="center"/>
        <w:rPr>
          <w:b/>
          <w:sz w:val="28"/>
          <w:szCs w:val="28"/>
        </w:rPr>
      </w:pPr>
      <w:r w:rsidRPr="004D1C18">
        <w:rPr>
          <w:b/>
          <w:sz w:val="28"/>
          <w:szCs w:val="28"/>
        </w:rPr>
        <w:t>інформаційні ресурси в Інтернеті</w:t>
      </w:r>
    </w:p>
    <w:p w14:paraId="53031AAC" w14:textId="77777777" w:rsidR="004D1C18" w:rsidRPr="004D1C18" w:rsidRDefault="004D1C18" w:rsidP="004D1C18">
      <w:pPr>
        <w:tabs>
          <w:tab w:val="left" w:pos="1134"/>
        </w:tabs>
        <w:jc w:val="center"/>
        <w:rPr>
          <w:b/>
          <w:bCs/>
          <w:sz w:val="28"/>
          <w:szCs w:val="28"/>
        </w:rPr>
      </w:pPr>
    </w:p>
    <w:p w14:paraId="392317DE" w14:textId="77777777" w:rsidR="004D1C18" w:rsidRPr="004D1C18" w:rsidRDefault="004D1C18" w:rsidP="004D1C18">
      <w:pPr>
        <w:tabs>
          <w:tab w:val="left" w:pos="0"/>
        </w:tabs>
        <w:ind w:left="1" w:firstLineChars="252" w:firstLine="708"/>
        <w:contextualSpacing/>
        <w:jc w:val="center"/>
        <w:rPr>
          <w:b/>
          <w:sz w:val="28"/>
          <w:szCs w:val="28"/>
        </w:rPr>
      </w:pPr>
      <w:r w:rsidRPr="004D1C18">
        <w:rPr>
          <w:b/>
          <w:sz w:val="28"/>
          <w:szCs w:val="28"/>
        </w:rPr>
        <w:t>Основна:</w:t>
      </w:r>
    </w:p>
    <w:p w14:paraId="12578242" w14:textId="77777777" w:rsidR="004D1C18" w:rsidRPr="004D1C18" w:rsidRDefault="004D1C18" w:rsidP="004D1C18">
      <w:pPr>
        <w:tabs>
          <w:tab w:val="left" w:pos="0"/>
        </w:tabs>
        <w:ind w:left="1" w:firstLineChars="252" w:firstLine="706"/>
        <w:contextualSpacing/>
        <w:jc w:val="center"/>
        <w:rPr>
          <w:i/>
          <w:sz w:val="28"/>
          <w:szCs w:val="28"/>
        </w:rPr>
      </w:pPr>
      <w:r w:rsidRPr="004D1C18">
        <w:rPr>
          <w:i/>
          <w:sz w:val="28"/>
          <w:szCs w:val="28"/>
        </w:rPr>
        <w:t>Основні нормативно-правові акти:</w:t>
      </w:r>
    </w:p>
    <w:p w14:paraId="422CD2F3" w14:textId="77777777" w:rsidR="004D1C18" w:rsidRPr="004D1C18" w:rsidRDefault="004D1C18" w:rsidP="004D1C18">
      <w:pPr>
        <w:numPr>
          <w:ilvl w:val="0"/>
          <w:numId w:val="24"/>
        </w:numPr>
        <w:tabs>
          <w:tab w:val="left" w:pos="0"/>
          <w:tab w:val="left" w:pos="709"/>
          <w:tab w:val="left" w:pos="1134"/>
        </w:tabs>
        <w:suppressAutoHyphens/>
        <w:spacing w:line="276" w:lineRule="auto"/>
        <w:contextualSpacing/>
        <w:jc w:val="both"/>
        <w:textAlignment w:val="top"/>
        <w:outlineLvl w:val="0"/>
        <w:rPr>
          <w:sz w:val="28"/>
          <w:szCs w:val="28"/>
        </w:rPr>
      </w:pPr>
      <w:r w:rsidRPr="004D1C18">
        <w:rPr>
          <w:sz w:val="28"/>
          <w:szCs w:val="28"/>
        </w:rPr>
        <w:t>Конституція України : Закон України від 28.06.1996 № 254к/96-ВР U</w:t>
      </w:r>
      <w:r w:rsidRPr="004D1C18">
        <w:rPr>
          <w:sz w:val="28"/>
          <w:szCs w:val="28"/>
          <w:lang w:val="en-US"/>
        </w:rPr>
        <w:t>RL</w:t>
      </w:r>
      <w:r w:rsidRPr="004D1C18">
        <w:rPr>
          <w:sz w:val="28"/>
          <w:szCs w:val="28"/>
        </w:rPr>
        <w:t>:</w:t>
      </w:r>
      <w:r w:rsidRPr="004D1C18">
        <w:rPr>
          <w:sz w:val="28"/>
          <w:szCs w:val="28"/>
          <w:lang w:val="ru-RU"/>
        </w:rPr>
        <w:t xml:space="preserve"> </w:t>
      </w:r>
      <w:hyperlink r:id="rId7" w:history="1">
        <w:r w:rsidRPr="004D1C18">
          <w:rPr>
            <w:rStyle w:val="a6"/>
            <w:sz w:val="28"/>
            <w:szCs w:val="28"/>
          </w:rPr>
          <w:t>https://zakon.rada.gov.ua/laws/show/254к/96-вр</w:t>
        </w:r>
      </w:hyperlink>
      <w:r w:rsidRPr="004D1C18">
        <w:rPr>
          <w:sz w:val="28"/>
          <w:szCs w:val="28"/>
          <w:lang w:val="ru-RU"/>
        </w:rPr>
        <w:t xml:space="preserve"> </w:t>
      </w:r>
      <w:r w:rsidRPr="004D1C18">
        <w:rPr>
          <w:sz w:val="28"/>
          <w:szCs w:val="28"/>
        </w:rPr>
        <w:t>.</w:t>
      </w:r>
    </w:p>
    <w:p w14:paraId="4CA59E3A" w14:textId="77777777" w:rsidR="004D1C18" w:rsidRPr="004D1C18" w:rsidRDefault="004D1C18" w:rsidP="004D1C18">
      <w:pPr>
        <w:numPr>
          <w:ilvl w:val="0"/>
          <w:numId w:val="24"/>
        </w:numPr>
        <w:tabs>
          <w:tab w:val="left" w:pos="0"/>
          <w:tab w:val="left" w:pos="709"/>
          <w:tab w:val="left" w:pos="1134"/>
        </w:tabs>
        <w:suppressAutoHyphens/>
        <w:spacing w:line="276" w:lineRule="auto"/>
        <w:contextualSpacing/>
        <w:jc w:val="both"/>
        <w:textAlignment w:val="top"/>
        <w:outlineLvl w:val="0"/>
        <w:rPr>
          <w:sz w:val="28"/>
          <w:szCs w:val="28"/>
        </w:rPr>
      </w:pPr>
      <w:r w:rsidRPr="004D1C18">
        <w:rPr>
          <w:sz w:val="28"/>
          <w:szCs w:val="28"/>
        </w:rPr>
        <w:t>Кримінальний кодекс України : Закон України від 05.04.2001 № 2341-III U</w:t>
      </w:r>
      <w:r w:rsidRPr="004D1C18">
        <w:rPr>
          <w:sz w:val="28"/>
          <w:szCs w:val="28"/>
          <w:lang w:val="en-US"/>
        </w:rPr>
        <w:t>RL</w:t>
      </w:r>
      <w:r w:rsidRPr="004D1C18">
        <w:rPr>
          <w:sz w:val="28"/>
          <w:szCs w:val="28"/>
        </w:rPr>
        <w:t>:</w:t>
      </w:r>
      <w:r w:rsidRPr="004D1C18">
        <w:rPr>
          <w:sz w:val="28"/>
          <w:szCs w:val="28"/>
          <w:lang w:val="ru-RU"/>
        </w:rPr>
        <w:t xml:space="preserve"> </w:t>
      </w:r>
      <w:hyperlink r:id="rId8" w:history="1">
        <w:r w:rsidRPr="004D1C18">
          <w:rPr>
            <w:rStyle w:val="a6"/>
            <w:sz w:val="28"/>
            <w:szCs w:val="28"/>
          </w:rPr>
          <w:t>https://zakon.rada.gov.ua/laws/show/2341-14</w:t>
        </w:r>
      </w:hyperlink>
      <w:r w:rsidRPr="004D1C18">
        <w:rPr>
          <w:sz w:val="28"/>
          <w:szCs w:val="28"/>
          <w:lang w:val="ru-RU"/>
        </w:rPr>
        <w:t xml:space="preserve"> </w:t>
      </w:r>
      <w:r w:rsidRPr="004D1C18">
        <w:rPr>
          <w:sz w:val="28"/>
          <w:szCs w:val="28"/>
        </w:rPr>
        <w:t>.</w:t>
      </w:r>
    </w:p>
    <w:p w14:paraId="08B3EAC5" w14:textId="77777777" w:rsidR="004D1C18" w:rsidRPr="004D1C18" w:rsidRDefault="004D1C18" w:rsidP="004D1C18">
      <w:pPr>
        <w:numPr>
          <w:ilvl w:val="0"/>
          <w:numId w:val="24"/>
        </w:numPr>
        <w:tabs>
          <w:tab w:val="left" w:pos="0"/>
          <w:tab w:val="left" w:pos="709"/>
          <w:tab w:val="left" w:pos="1134"/>
        </w:tabs>
        <w:suppressAutoHyphens/>
        <w:spacing w:line="276" w:lineRule="auto"/>
        <w:contextualSpacing/>
        <w:jc w:val="both"/>
        <w:textAlignment w:val="top"/>
        <w:outlineLvl w:val="0"/>
        <w:rPr>
          <w:sz w:val="28"/>
          <w:szCs w:val="28"/>
        </w:rPr>
      </w:pPr>
      <w:r w:rsidRPr="004D1C18">
        <w:rPr>
          <w:sz w:val="28"/>
          <w:szCs w:val="28"/>
        </w:rPr>
        <w:t>Кримінальний процесуальний кодекс України : Закон України від 13.04.2012 № 4651-VI U</w:t>
      </w:r>
      <w:r w:rsidRPr="004D1C18">
        <w:rPr>
          <w:sz w:val="28"/>
          <w:szCs w:val="28"/>
          <w:lang w:val="en-US"/>
        </w:rPr>
        <w:t>RL</w:t>
      </w:r>
      <w:r w:rsidRPr="004D1C18">
        <w:rPr>
          <w:sz w:val="28"/>
          <w:szCs w:val="28"/>
        </w:rPr>
        <w:t>:</w:t>
      </w:r>
      <w:r w:rsidRPr="004D1C18">
        <w:rPr>
          <w:sz w:val="28"/>
          <w:szCs w:val="28"/>
          <w:lang w:val="ru-RU"/>
        </w:rPr>
        <w:t xml:space="preserve"> </w:t>
      </w:r>
      <w:hyperlink r:id="rId9" w:history="1">
        <w:r w:rsidRPr="004D1C18">
          <w:rPr>
            <w:rStyle w:val="a6"/>
            <w:sz w:val="28"/>
            <w:szCs w:val="28"/>
          </w:rPr>
          <w:t>https://zakon.rada.gov.ua/laws/show/4651-17</w:t>
        </w:r>
      </w:hyperlink>
      <w:r w:rsidRPr="004D1C18">
        <w:rPr>
          <w:sz w:val="28"/>
          <w:szCs w:val="28"/>
        </w:rPr>
        <w:t>.</w:t>
      </w:r>
    </w:p>
    <w:p w14:paraId="794236EB" w14:textId="77777777" w:rsidR="004D1C18" w:rsidRPr="004D1C18" w:rsidRDefault="004D1C18" w:rsidP="004D1C18">
      <w:pPr>
        <w:pStyle w:val="a7"/>
        <w:jc w:val="center"/>
        <w:rPr>
          <w:i/>
          <w:sz w:val="28"/>
          <w:szCs w:val="28"/>
        </w:rPr>
      </w:pPr>
      <w:r w:rsidRPr="004D1C18">
        <w:rPr>
          <w:i/>
          <w:sz w:val="28"/>
          <w:szCs w:val="28"/>
        </w:rPr>
        <w:t>Основна література:</w:t>
      </w:r>
    </w:p>
    <w:p w14:paraId="7C41CDC7" w14:textId="77777777" w:rsidR="004D1C18" w:rsidRPr="004D1C18" w:rsidRDefault="001761C5" w:rsidP="004D1C18">
      <w:pPr>
        <w:pStyle w:val="a7"/>
        <w:numPr>
          <w:ilvl w:val="0"/>
          <w:numId w:val="24"/>
        </w:numPr>
        <w:spacing w:line="276" w:lineRule="auto"/>
        <w:jc w:val="both"/>
        <w:rPr>
          <w:sz w:val="28"/>
          <w:szCs w:val="28"/>
        </w:rPr>
      </w:pPr>
      <w:hyperlink r:id="rId10" w:history="1">
        <w:r w:rsidR="004D1C18" w:rsidRPr="004D1C18">
          <w:rPr>
            <w:rStyle w:val="a6"/>
            <w:sz w:val="28"/>
            <w:szCs w:val="28"/>
            <w:shd w:val="clear" w:color="auto" w:fill="FFFFFF"/>
          </w:rPr>
          <w:t xml:space="preserve">Кримінальний процес : підручник / [Л. Д. </w:t>
        </w:r>
        <w:proofErr w:type="spellStart"/>
        <w:r w:rsidR="004D1C18" w:rsidRPr="004D1C18">
          <w:rPr>
            <w:rStyle w:val="a6"/>
            <w:sz w:val="28"/>
            <w:szCs w:val="28"/>
            <w:shd w:val="clear" w:color="auto" w:fill="FFFFFF"/>
          </w:rPr>
          <w:t>Удалова</w:t>
        </w:r>
        <w:proofErr w:type="spellEnd"/>
        <w:r w:rsidR="004D1C18" w:rsidRPr="004D1C18">
          <w:rPr>
            <w:rStyle w:val="a6"/>
            <w:sz w:val="28"/>
            <w:szCs w:val="28"/>
            <w:shd w:val="clear" w:color="auto" w:fill="FFFFFF"/>
          </w:rPr>
          <w:t xml:space="preserve">, В. В. </w:t>
        </w:r>
        <w:proofErr w:type="spellStart"/>
        <w:r w:rsidR="004D1C18" w:rsidRPr="004D1C18">
          <w:rPr>
            <w:rStyle w:val="a6"/>
            <w:sz w:val="28"/>
            <w:szCs w:val="28"/>
            <w:shd w:val="clear" w:color="auto" w:fill="FFFFFF"/>
          </w:rPr>
          <w:t>Рожнова</w:t>
        </w:r>
        <w:proofErr w:type="spellEnd"/>
        <w:r w:rsidR="004D1C18" w:rsidRPr="004D1C18">
          <w:rPr>
            <w:rStyle w:val="a6"/>
            <w:sz w:val="28"/>
            <w:szCs w:val="28"/>
            <w:shd w:val="clear" w:color="auto" w:fill="FFFFFF"/>
          </w:rPr>
          <w:t xml:space="preserve">, Д. П. Письменний та ін.] за </w:t>
        </w:r>
        <w:proofErr w:type="spellStart"/>
        <w:r w:rsidR="004D1C18" w:rsidRPr="004D1C18">
          <w:rPr>
            <w:rStyle w:val="a6"/>
            <w:sz w:val="28"/>
            <w:szCs w:val="28"/>
            <w:shd w:val="clear" w:color="auto" w:fill="FFFFFF"/>
          </w:rPr>
          <w:t>заг</w:t>
        </w:r>
        <w:proofErr w:type="spellEnd"/>
        <w:r w:rsidR="004D1C18" w:rsidRPr="004D1C18">
          <w:rPr>
            <w:rStyle w:val="a6"/>
            <w:sz w:val="28"/>
            <w:szCs w:val="28"/>
            <w:shd w:val="clear" w:color="auto" w:fill="FFFFFF"/>
          </w:rPr>
          <w:t xml:space="preserve">. ред. Д. П. Письменного,   Л. Д. </w:t>
        </w:r>
        <w:proofErr w:type="spellStart"/>
        <w:r w:rsidR="004D1C18" w:rsidRPr="004D1C18">
          <w:rPr>
            <w:rStyle w:val="a6"/>
            <w:sz w:val="28"/>
            <w:szCs w:val="28"/>
            <w:shd w:val="clear" w:color="auto" w:fill="FFFFFF"/>
          </w:rPr>
          <w:t>Удалової</w:t>
        </w:r>
        <w:proofErr w:type="spellEnd"/>
        <w:r w:rsidR="004D1C18" w:rsidRPr="004D1C18">
          <w:rPr>
            <w:rStyle w:val="a6"/>
            <w:sz w:val="28"/>
            <w:szCs w:val="28"/>
            <w:shd w:val="clear" w:color="auto" w:fill="FFFFFF"/>
          </w:rPr>
          <w:t xml:space="preserve">, М.А. </w:t>
        </w:r>
        <w:proofErr w:type="spellStart"/>
        <w:r w:rsidR="004D1C18" w:rsidRPr="004D1C18">
          <w:rPr>
            <w:rStyle w:val="a6"/>
            <w:sz w:val="28"/>
            <w:szCs w:val="28"/>
            <w:shd w:val="clear" w:color="auto" w:fill="FFFFFF"/>
          </w:rPr>
          <w:t>Погорецького</w:t>
        </w:r>
        <w:proofErr w:type="spellEnd"/>
        <w:r w:rsidR="004D1C18" w:rsidRPr="004D1C18">
          <w:rPr>
            <w:rStyle w:val="a6"/>
            <w:sz w:val="28"/>
            <w:szCs w:val="28"/>
            <w:shd w:val="clear" w:color="auto" w:fill="FFFFFF"/>
          </w:rPr>
          <w:t xml:space="preserve">, С.С. </w:t>
        </w:r>
        <w:proofErr w:type="spellStart"/>
        <w:r w:rsidR="004D1C18" w:rsidRPr="004D1C18">
          <w:rPr>
            <w:rStyle w:val="a6"/>
            <w:sz w:val="28"/>
            <w:szCs w:val="28"/>
            <w:shd w:val="clear" w:color="auto" w:fill="FFFFFF"/>
          </w:rPr>
          <w:t>Чернявського</w:t>
        </w:r>
        <w:proofErr w:type="spellEnd"/>
        <w:r w:rsidR="004D1C18" w:rsidRPr="004D1C18">
          <w:rPr>
            <w:rStyle w:val="a6"/>
            <w:sz w:val="28"/>
            <w:szCs w:val="28"/>
            <w:shd w:val="clear" w:color="auto" w:fill="FFFFFF"/>
          </w:rPr>
          <w:t>. Київ: Центр учбової літератури. 2022. – 780 с.</w:t>
        </w:r>
      </w:hyperlink>
    </w:p>
    <w:p w14:paraId="0380479A" w14:textId="77777777" w:rsidR="004D1C18" w:rsidRPr="004D1C18" w:rsidRDefault="001761C5" w:rsidP="004D1C18">
      <w:pPr>
        <w:pStyle w:val="a7"/>
        <w:numPr>
          <w:ilvl w:val="0"/>
          <w:numId w:val="24"/>
        </w:numPr>
        <w:tabs>
          <w:tab w:val="left" w:pos="0"/>
          <w:tab w:val="left" w:pos="1134"/>
        </w:tabs>
        <w:suppressAutoHyphens/>
        <w:spacing w:line="276" w:lineRule="auto"/>
        <w:jc w:val="both"/>
        <w:textAlignment w:val="top"/>
        <w:outlineLvl w:val="0"/>
        <w:rPr>
          <w:sz w:val="28"/>
          <w:szCs w:val="28"/>
        </w:rPr>
      </w:pPr>
      <w:hyperlink r:id="rId11" w:history="1">
        <w:r w:rsidR="004D1C18" w:rsidRPr="004D1C18">
          <w:rPr>
            <w:rStyle w:val="a6"/>
            <w:sz w:val="28"/>
            <w:szCs w:val="28"/>
          </w:rPr>
          <w:t xml:space="preserve">Кримінальний процес: підручник / О.В. </w:t>
        </w:r>
        <w:proofErr w:type="spellStart"/>
        <w:r w:rsidR="004D1C18" w:rsidRPr="004D1C18">
          <w:rPr>
            <w:rStyle w:val="a6"/>
            <w:sz w:val="28"/>
            <w:szCs w:val="28"/>
          </w:rPr>
          <w:t>Капліна</w:t>
        </w:r>
        <w:proofErr w:type="spellEnd"/>
        <w:r w:rsidR="004D1C18" w:rsidRPr="004D1C18">
          <w:rPr>
            <w:rStyle w:val="a6"/>
            <w:sz w:val="28"/>
            <w:szCs w:val="28"/>
          </w:rPr>
          <w:t xml:space="preserve">, О.Г. Шило, В.М. Трофименко та ін.; за </w:t>
        </w:r>
        <w:proofErr w:type="spellStart"/>
        <w:r w:rsidR="004D1C18" w:rsidRPr="004D1C18">
          <w:rPr>
            <w:rStyle w:val="a6"/>
            <w:sz w:val="28"/>
            <w:szCs w:val="28"/>
          </w:rPr>
          <w:t>заг</w:t>
        </w:r>
        <w:proofErr w:type="spellEnd"/>
        <w:r w:rsidR="004D1C18" w:rsidRPr="004D1C18">
          <w:rPr>
            <w:rStyle w:val="a6"/>
            <w:sz w:val="28"/>
            <w:szCs w:val="28"/>
          </w:rPr>
          <w:t xml:space="preserve">. ред. О.В. </w:t>
        </w:r>
        <w:proofErr w:type="spellStart"/>
        <w:r w:rsidR="004D1C18" w:rsidRPr="004D1C18">
          <w:rPr>
            <w:rStyle w:val="a6"/>
            <w:sz w:val="28"/>
            <w:szCs w:val="28"/>
          </w:rPr>
          <w:t>Капліної</w:t>
        </w:r>
        <w:proofErr w:type="spellEnd"/>
        <w:r w:rsidR="004D1C18" w:rsidRPr="004D1C18">
          <w:rPr>
            <w:rStyle w:val="a6"/>
            <w:sz w:val="28"/>
            <w:szCs w:val="28"/>
          </w:rPr>
          <w:t xml:space="preserve">, О.Г. Шило; </w:t>
        </w:r>
        <w:proofErr w:type="spellStart"/>
        <w:r w:rsidR="004D1C18" w:rsidRPr="004D1C18">
          <w:rPr>
            <w:rStyle w:val="a6"/>
            <w:sz w:val="28"/>
            <w:szCs w:val="28"/>
          </w:rPr>
          <w:t>Нац</w:t>
        </w:r>
        <w:proofErr w:type="spellEnd"/>
        <w:r w:rsidR="004D1C18" w:rsidRPr="004D1C18">
          <w:rPr>
            <w:rStyle w:val="a6"/>
            <w:sz w:val="28"/>
            <w:szCs w:val="28"/>
          </w:rPr>
          <w:t xml:space="preserve">. </w:t>
        </w:r>
        <w:proofErr w:type="spellStart"/>
        <w:r w:rsidR="004D1C18" w:rsidRPr="004D1C18">
          <w:rPr>
            <w:rStyle w:val="a6"/>
            <w:sz w:val="28"/>
            <w:szCs w:val="28"/>
          </w:rPr>
          <w:t>юрид</w:t>
        </w:r>
        <w:proofErr w:type="spellEnd"/>
        <w:r w:rsidR="004D1C18" w:rsidRPr="004D1C18">
          <w:rPr>
            <w:rStyle w:val="a6"/>
            <w:sz w:val="28"/>
            <w:szCs w:val="28"/>
          </w:rPr>
          <w:t>. ун-т ім. Ярослава Мудрого. - Харків: Право, 2018. - 584 с.</w:t>
        </w:r>
      </w:hyperlink>
    </w:p>
    <w:p w14:paraId="6B479F9B" w14:textId="77777777" w:rsidR="004D1C18" w:rsidRPr="004D1C18" w:rsidRDefault="001761C5" w:rsidP="004D1C18">
      <w:pPr>
        <w:pStyle w:val="a7"/>
        <w:numPr>
          <w:ilvl w:val="0"/>
          <w:numId w:val="24"/>
        </w:numPr>
        <w:spacing w:line="276" w:lineRule="auto"/>
        <w:jc w:val="both"/>
        <w:rPr>
          <w:sz w:val="28"/>
          <w:szCs w:val="28"/>
        </w:rPr>
      </w:pPr>
      <w:hyperlink r:id="rId12" w:history="1">
        <w:r w:rsidR="004D1C18" w:rsidRPr="004D1C18">
          <w:rPr>
            <w:rStyle w:val="a6"/>
            <w:sz w:val="28"/>
            <w:szCs w:val="28"/>
            <w:shd w:val="clear" w:color="auto" w:fill="FFFFFF"/>
          </w:rPr>
          <w:t>Кримінальний процес України : у питаннях і відповідях</w:t>
        </w:r>
        <w:r w:rsidR="004D1C18" w:rsidRPr="004D1C18">
          <w:rPr>
            <w:rStyle w:val="a6"/>
            <w:b/>
            <w:bCs/>
            <w:sz w:val="28"/>
            <w:szCs w:val="28"/>
            <w:shd w:val="clear" w:color="auto" w:fill="FFFFFF"/>
          </w:rPr>
          <w:t xml:space="preserve"> </w:t>
        </w:r>
        <w:r w:rsidR="004D1C18" w:rsidRPr="004D1C18">
          <w:rPr>
            <w:rStyle w:val="a6"/>
            <w:sz w:val="28"/>
            <w:szCs w:val="28"/>
            <w:shd w:val="clear" w:color="auto" w:fill="FFFFFF"/>
          </w:rPr>
          <w:t xml:space="preserve">: </w:t>
        </w:r>
        <w:proofErr w:type="spellStart"/>
        <w:r w:rsidR="004D1C18" w:rsidRPr="004D1C18">
          <w:rPr>
            <w:rStyle w:val="a6"/>
            <w:sz w:val="28"/>
            <w:szCs w:val="28"/>
            <w:shd w:val="clear" w:color="auto" w:fill="FFFFFF"/>
          </w:rPr>
          <w:t>навч</w:t>
        </w:r>
        <w:proofErr w:type="spellEnd"/>
        <w:r w:rsidR="004D1C18" w:rsidRPr="004D1C18">
          <w:rPr>
            <w:rStyle w:val="a6"/>
            <w:sz w:val="28"/>
            <w:szCs w:val="28"/>
            <w:shd w:val="clear" w:color="auto" w:fill="FFFFFF"/>
          </w:rPr>
          <w:t xml:space="preserve">. </w:t>
        </w:r>
        <w:proofErr w:type="spellStart"/>
        <w:r w:rsidR="004D1C18" w:rsidRPr="004D1C18">
          <w:rPr>
            <w:rStyle w:val="a6"/>
            <w:sz w:val="28"/>
            <w:szCs w:val="28"/>
            <w:shd w:val="clear" w:color="auto" w:fill="FFFFFF"/>
          </w:rPr>
          <w:t>посіб</w:t>
        </w:r>
        <w:proofErr w:type="spellEnd"/>
        <w:r w:rsidR="004D1C18" w:rsidRPr="004D1C18">
          <w:rPr>
            <w:rStyle w:val="a6"/>
            <w:sz w:val="28"/>
            <w:szCs w:val="28"/>
            <w:shd w:val="clear" w:color="auto" w:fill="FFFFFF"/>
          </w:rPr>
          <w:t xml:space="preserve">. / </w:t>
        </w:r>
        <w:proofErr w:type="spellStart"/>
        <w:r w:rsidR="004D1C18" w:rsidRPr="004D1C18">
          <w:rPr>
            <w:rStyle w:val="a6"/>
            <w:sz w:val="28"/>
            <w:szCs w:val="28"/>
            <w:shd w:val="clear" w:color="auto" w:fill="FFFFFF"/>
          </w:rPr>
          <w:t>авт</w:t>
        </w:r>
        <w:proofErr w:type="spellEnd"/>
        <w:r w:rsidR="004D1C18" w:rsidRPr="004D1C18">
          <w:rPr>
            <w:rStyle w:val="a6"/>
            <w:sz w:val="28"/>
            <w:szCs w:val="28"/>
            <w:shd w:val="clear" w:color="auto" w:fill="FFFFFF"/>
          </w:rPr>
          <w:t xml:space="preserve">. </w:t>
        </w:r>
        <w:proofErr w:type="spellStart"/>
        <w:r w:rsidR="004D1C18" w:rsidRPr="004D1C18">
          <w:rPr>
            <w:rStyle w:val="a6"/>
            <w:sz w:val="28"/>
            <w:szCs w:val="28"/>
            <w:shd w:val="clear" w:color="auto" w:fill="FFFFFF"/>
          </w:rPr>
          <w:t>кол</w:t>
        </w:r>
        <w:proofErr w:type="spellEnd"/>
        <w:r w:rsidR="004D1C18" w:rsidRPr="004D1C18">
          <w:rPr>
            <w:rStyle w:val="a6"/>
            <w:sz w:val="28"/>
            <w:szCs w:val="28"/>
            <w:shd w:val="clear" w:color="auto" w:fill="FFFFFF"/>
          </w:rPr>
          <w:t>. ; за </w:t>
        </w:r>
        <w:proofErr w:type="spellStart"/>
        <w:r w:rsidR="004D1C18" w:rsidRPr="004D1C18">
          <w:rPr>
            <w:rStyle w:val="a6"/>
            <w:sz w:val="28"/>
            <w:szCs w:val="28"/>
            <w:shd w:val="clear" w:color="auto" w:fill="FFFFFF"/>
          </w:rPr>
          <w:t>заг</w:t>
        </w:r>
        <w:proofErr w:type="spellEnd"/>
        <w:r w:rsidR="004D1C18" w:rsidRPr="004D1C18">
          <w:rPr>
            <w:rStyle w:val="a6"/>
            <w:sz w:val="28"/>
            <w:szCs w:val="28"/>
            <w:shd w:val="clear" w:color="auto" w:fill="FFFFFF"/>
          </w:rPr>
          <w:t>. ред. д-ра </w:t>
        </w:r>
        <w:proofErr w:type="spellStart"/>
        <w:r w:rsidR="004D1C18" w:rsidRPr="004D1C18">
          <w:rPr>
            <w:rStyle w:val="a6"/>
            <w:sz w:val="28"/>
            <w:szCs w:val="28"/>
            <w:shd w:val="clear" w:color="auto" w:fill="FFFFFF"/>
          </w:rPr>
          <w:t>юрид</w:t>
        </w:r>
        <w:proofErr w:type="spellEnd"/>
        <w:r w:rsidR="004D1C18" w:rsidRPr="004D1C18">
          <w:rPr>
            <w:rStyle w:val="a6"/>
            <w:sz w:val="28"/>
            <w:szCs w:val="28"/>
            <w:shd w:val="clear" w:color="auto" w:fill="FFFFFF"/>
          </w:rPr>
          <w:t>. наук, доц. Т. Г. </w:t>
        </w:r>
        <w:proofErr w:type="spellStart"/>
        <w:r w:rsidR="004D1C18" w:rsidRPr="004D1C18">
          <w:rPr>
            <w:rStyle w:val="a6"/>
            <w:sz w:val="28"/>
            <w:szCs w:val="28"/>
            <w:shd w:val="clear" w:color="auto" w:fill="FFFFFF"/>
          </w:rPr>
          <w:t>Фоміної</w:t>
        </w:r>
        <w:proofErr w:type="spellEnd"/>
        <w:r w:rsidR="004D1C18" w:rsidRPr="004D1C18">
          <w:rPr>
            <w:rStyle w:val="a6"/>
            <w:sz w:val="28"/>
            <w:szCs w:val="28"/>
            <w:shd w:val="clear" w:color="auto" w:fill="FFFFFF"/>
          </w:rPr>
          <w:t>. Харків : ХНУВС, 2021. 300 с.</w:t>
        </w:r>
      </w:hyperlink>
    </w:p>
    <w:p w14:paraId="35C2F425" w14:textId="77777777" w:rsidR="004D1C18" w:rsidRPr="004D1C18" w:rsidRDefault="004D1C18" w:rsidP="004D1C18">
      <w:pPr>
        <w:tabs>
          <w:tab w:val="left" w:pos="0"/>
        </w:tabs>
        <w:ind w:left="-2" w:firstLineChars="252" w:firstLine="708"/>
        <w:contextualSpacing/>
        <w:jc w:val="center"/>
        <w:rPr>
          <w:b/>
          <w:sz w:val="28"/>
          <w:szCs w:val="28"/>
        </w:rPr>
      </w:pPr>
    </w:p>
    <w:p w14:paraId="131D0C95" w14:textId="77777777" w:rsidR="004D1C18" w:rsidRPr="004D1C18" w:rsidRDefault="004D1C18" w:rsidP="004D1C18">
      <w:pPr>
        <w:pStyle w:val="a7"/>
        <w:tabs>
          <w:tab w:val="left" w:pos="0"/>
        </w:tabs>
        <w:jc w:val="center"/>
        <w:rPr>
          <w:sz w:val="28"/>
          <w:szCs w:val="28"/>
        </w:rPr>
      </w:pPr>
      <w:r w:rsidRPr="004D1C18">
        <w:rPr>
          <w:b/>
          <w:sz w:val="28"/>
          <w:szCs w:val="28"/>
        </w:rPr>
        <w:t>Допоміжна</w:t>
      </w:r>
      <w:r w:rsidRPr="004D1C18">
        <w:rPr>
          <w:sz w:val="28"/>
          <w:szCs w:val="28"/>
        </w:rPr>
        <w:t>:</w:t>
      </w:r>
    </w:p>
    <w:p w14:paraId="5C785B23" w14:textId="77777777" w:rsidR="004D1C18" w:rsidRPr="004D1C18" w:rsidRDefault="004D1C18" w:rsidP="004D1C18">
      <w:pPr>
        <w:pStyle w:val="a7"/>
        <w:tabs>
          <w:tab w:val="left" w:pos="0"/>
        </w:tabs>
        <w:jc w:val="center"/>
        <w:rPr>
          <w:i/>
          <w:sz w:val="28"/>
          <w:szCs w:val="28"/>
        </w:rPr>
      </w:pPr>
      <w:r w:rsidRPr="004D1C18">
        <w:rPr>
          <w:i/>
          <w:sz w:val="28"/>
          <w:szCs w:val="28"/>
        </w:rPr>
        <w:t>Допоміжні нормативно-правові акти:</w:t>
      </w:r>
    </w:p>
    <w:p w14:paraId="104D3199" w14:textId="77777777" w:rsidR="004D1C18" w:rsidRPr="004D1C18" w:rsidRDefault="004D1C18" w:rsidP="004D1C18">
      <w:pPr>
        <w:numPr>
          <w:ilvl w:val="0"/>
          <w:numId w:val="24"/>
        </w:numPr>
        <w:tabs>
          <w:tab w:val="left" w:pos="0"/>
          <w:tab w:val="left" w:pos="709"/>
          <w:tab w:val="left" w:pos="1134"/>
        </w:tabs>
        <w:suppressAutoHyphens/>
        <w:spacing w:line="276" w:lineRule="auto"/>
        <w:contextualSpacing/>
        <w:jc w:val="both"/>
        <w:textAlignment w:val="top"/>
        <w:outlineLvl w:val="0"/>
        <w:rPr>
          <w:sz w:val="28"/>
          <w:szCs w:val="28"/>
        </w:rPr>
      </w:pPr>
      <w:r w:rsidRPr="004D1C18">
        <w:rPr>
          <w:sz w:val="28"/>
          <w:szCs w:val="28"/>
        </w:rPr>
        <w:t>Про адвокатуру та адвокатську діяльність : Закон України від 05.07.2012 № 5076-VI U</w:t>
      </w:r>
      <w:r w:rsidRPr="004D1C18">
        <w:rPr>
          <w:sz w:val="28"/>
          <w:szCs w:val="28"/>
          <w:lang w:val="en-US"/>
        </w:rPr>
        <w:t>RL</w:t>
      </w:r>
      <w:r w:rsidRPr="004D1C18">
        <w:rPr>
          <w:sz w:val="28"/>
          <w:szCs w:val="28"/>
        </w:rPr>
        <w:t xml:space="preserve">: </w:t>
      </w:r>
      <w:hyperlink r:id="rId13" w:history="1">
        <w:r w:rsidRPr="004D1C18">
          <w:rPr>
            <w:rStyle w:val="a6"/>
            <w:sz w:val="28"/>
            <w:szCs w:val="28"/>
          </w:rPr>
          <w:t>https://zakon.rada.gov.ua/laws/show/5076-17</w:t>
        </w:r>
      </w:hyperlink>
      <w:r w:rsidRPr="004D1C18">
        <w:rPr>
          <w:sz w:val="28"/>
          <w:szCs w:val="28"/>
        </w:rPr>
        <w:t xml:space="preserve"> .</w:t>
      </w:r>
    </w:p>
    <w:p w14:paraId="7C7472ED" w14:textId="77777777" w:rsidR="004D1C18" w:rsidRPr="004D1C18" w:rsidRDefault="004D1C18" w:rsidP="004D1C18">
      <w:pPr>
        <w:numPr>
          <w:ilvl w:val="0"/>
          <w:numId w:val="24"/>
        </w:numPr>
        <w:tabs>
          <w:tab w:val="left" w:pos="0"/>
          <w:tab w:val="left" w:pos="709"/>
          <w:tab w:val="left" w:pos="1134"/>
        </w:tabs>
        <w:suppressAutoHyphens/>
        <w:spacing w:line="276" w:lineRule="auto"/>
        <w:contextualSpacing/>
        <w:jc w:val="both"/>
        <w:textAlignment w:val="top"/>
        <w:outlineLvl w:val="0"/>
        <w:rPr>
          <w:sz w:val="28"/>
          <w:szCs w:val="28"/>
        </w:rPr>
      </w:pPr>
      <w:r w:rsidRPr="004D1C18">
        <w:rPr>
          <w:sz w:val="28"/>
          <w:szCs w:val="28"/>
        </w:rPr>
        <w:t>Про безоплатну правову допомогу : Закон України від 02.06.2011 № 3460-VI U</w:t>
      </w:r>
      <w:r w:rsidRPr="004D1C18">
        <w:rPr>
          <w:sz w:val="28"/>
          <w:szCs w:val="28"/>
          <w:lang w:val="en-US"/>
        </w:rPr>
        <w:t>RL</w:t>
      </w:r>
      <w:r w:rsidRPr="004D1C18">
        <w:rPr>
          <w:sz w:val="28"/>
          <w:szCs w:val="28"/>
        </w:rPr>
        <w:t>:</w:t>
      </w:r>
      <w:r w:rsidRPr="004D1C18">
        <w:rPr>
          <w:sz w:val="28"/>
          <w:szCs w:val="28"/>
          <w:lang w:val="ru-RU"/>
        </w:rPr>
        <w:t xml:space="preserve"> </w:t>
      </w:r>
      <w:hyperlink r:id="rId14" w:history="1">
        <w:r w:rsidRPr="004D1C18">
          <w:rPr>
            <w:rStyle w:val="a6"/>
            <w:sz w:val="28"/>
            <w:szCs w:val="28"/>
          </w:rPr>
          <w:t>https://zakon.rada.gov.ua/laws/show/3460-17</w:t>
        </w:r>
      </w:hyperlink>
      <w:r w:rsidRPr="004D1C18">
        <w:rPr>
          <w:sz w:val="28"/>
          <w:szCs w:val="28"/>
          <w:lang w:val="ru-RU"/>
        </w:rPr>
        <w:t xml:space="preserve"> </w:t>
      </w:r>
      <w:r w:rsidRPr="004D1C18">
        <w:rPr>
          <w:sz w:val="28"/>
          <w:szCs w:val="28"/>
        </w:rPr>
        <w:t>.</w:t>
      </w:r>
    </w:p>
    <w:p w14:paraId="1A69DEB8" w14:textId="77777777" w:rsidR="004D1C18" w:rsidRPr="004D1C18" w:rsidRDefault="004D1C18" w:rsidP="004D1C18">
      <w:pPr>
        <w:numPr>
          <w:ilvl w:val="0"/>
          <w:numId w:val="24"/>
        </w:numPr>
        <w:tabs>
          <w:tab w:val="left" w:pos="0"/>
          <w:tab w:val="left" w:pos="709"/>
          <w:tab w:val="left" w:pos="1134"/>
        </w:tabs>
        <w:suppressAutoHyphens/>
        <w:spacing w:line="276" w:lineRule="auto"/>
        <w:contextualSpacing/>
        <w:jc w:val="both"/>
        <w:textAlignment w:val="top"/>
        <w:outlineLvl w:val="0"/>
        <w:rPr>
          <w:sz w:val="28"/>
          <w:szCs w:val="28"/>
        </w:rPr>
      </w:pPr>
      <w:r w:rsidRPr="004D1C18">
        <w:rPr>
          <w:sz w:val="28"/>
          <w:szCs w:val="28"/>
          <w:shd w:val="clear" w:color="auto" w:fill="FFFFFF"/>
        </w:rPr>
        <w:lastRenderedPageBreak/>
        <w:t xml:space="preserve">Про виконання рішень та застосування практики Європейського суду з прав людини : </w:t>
      </w:r>
      <w:r w:rsidRPr="004D1C18">
        <w:rPr>
          <w:sz w:val="28"/>
          <w:szCs w:val="28"/>
        </w:rPr>
        <w:t>Закон України від 23.02.2006 № 3477-IV U</w:t>
      </w:r>
      <w:r w:rsidRPr="004D1C18">
        <w:rPr>
          <w:sz w:val="28"/>
          <w:szCs w:val="28"/>
          <w:lang w:val="en-US"/>
        </w:rPr>
        <w:t>RL</w:t>
      </w:r>
      <w:r w:rsidRPr="004D1C18">
        <w:rPr>
          <w:sz w:val="28"/>
          <w:szCs w:val="28"/>
        </w:rPr>
        <w:t xml:space="preserve">: </w:t>
      </w:r>
      <w:hyperlink r:id="rId15" w:history="1">
        <w:r w:rsidRPr="004D1C18">
          <w:rPr>
            <w:rStyle w:val="a6"/>
            <w:sz w:val="28"/>
            <w:szCs w:val="28"/>
          </w:rPr>
          <w:t>https://zakon.rada.gov.ua/laws/show/3477-15</w:t>
        </w:r>
      </w:hyperlink>
      <w:r w:rsidRPr="004D1C18">
        <w:rPr>
          <w:sz w:val="28"/>
          <w:szCs w:val="28"/>
          <w:lang w:val="ru-RU"/>
        </w:rPr>
        <w:t xml:space="preserve"> </w:t>
      </w:r>
      <w:r w:rsidRPr="004D1C18">
        <w:rPr>
          <w:sz w:val="28"/>
          <w:szCs w:val="28"/>
        </w:rPr>
        <w:t>.</w:t>
      </w:r>
    </w:p>
    <w:p w14:paraId="6A91EC9E" w14:textId="77777777" w:rsidR="004D1C18" w:rsidRPr="004D1C18" w:rsidRDefault="004D1C18" w:rsidP="004D1C18">
      <w:pPr>
        <w:numPr>
          <w:ilvl w:val="0"/>
          <w:numId w:val="24"/>
        </w:numPr>
        <w:tabs>
          <w:tab w:val="left" w:pos="0"/>
          <w:tab w:val="left" w:pos="709"/>
          <w:tab w:val="left" w:pos="1134"/>
        </w:tabs>
        <w:suppressAutoHyphens/>
        <w:spacing w:line="276" w:lineRule="auto"/>
        <w:contextualSpacing/>
        <w:jc w:val="both"/>
        <w:textAlignment w:val="top"/>
        <w:outlineLvl w:val="0"/>
        <w:rPr>
          <w:sz w:val="28"/>
          <w:szCs w:val="28"/>
        </w:rPr>
      </w:pPr>
      <w:r w:rsidRPr="004D1C18">
        <w:rPr>
          <w:sz w:val="28"/>
          <w:szCs w:val="28"/>
        </w:rPr>
        <w:t>Про Державне бюро розслідувань : Закон України від 12.112015 № 794-VIII U</w:t>
      </w:r>
      <w:r w:rsidRPr="004D1C18">
        <w:rPr>
          <w:sz w:val="28"/>
          <w:szCs w:val="28"/>
          <w:lang w:val="en-US"/>
        </w:rPr>
        <w:t>RL</w:t>
      </w:r>
      <w:r w:rsidRPr="004D1C18">
        <w:rPr>
          <w:sz w:val="28"/>
          <w:szCs w:val="28"/>
        </w:rPr>
        <w:t>:</w:t>
      </w:r>
      <w:r w:rsidRPr="004D1C18">
        <w:rPr>
          <w:sz w:val="28"/>
          <w:szCs w:val="28"/>
          <w:lang w:val="ru-RU"/>
        </w:rPr>
        <w:t xml:space="preserve"> </w:t>
      </w:r>
      <w:hyperlink r:id="rId16" w:history="1">
        <w:r w:rsidRPr="004D1C18">
          <w:rPr>
            <w:rStyle w:val="a6"/>
            <w:sz w:val="28"/>
            <w:szCs w:val="28"/>
          </w:rPr>
          <w:t>https://zakon.rada.gov.ua/laws/show/794-19</w:t>
        </w:r>
      </w:hyperlink>
      <w:r w:rsidRPr="004D1C18">
        <w:rPr>
          <w:sz w:val="28"/>
          <w:szCs w:val="28"/>
          <w:lang w:val="ru-RU"/>
        </w:rPr>
        <w:t xml:space="preserve"> </w:t>
      </w:r>
      <w:r w:rsidRPr="004D1C18">
        <w:rPr>
          <w:sz w:val="28"/>
          <w:szCs w:val="28"/>
        </w:rPr>
        <w:t>.</w:t>
      </w:r>
    </w:p>
    <w:p w14:paraId="7B2F56F1" w14:textId="77777777" w:rsidR="004D1C18" w:rsidRPr="004D1C18" w:rsidRDefault="004D1C18" w:rsidP="004D1C18">
      <w:pPr>
        <w:numPr>
          <w:ilvl w:val="0"/>
          <w:numId w:val="24"/>
        </w:numPr>
        <w:tabs>
          <w:tab w:val="left" w:pos="0"/>
          <w:tab w:val="left" w:pos="709"/>
          <w:tab w:val="left" w:pos="1134"/>
        </w:tabs>
        <w:suppressAutoHyphens/>
        <w:spacing w:line="276" w:lineRule="auto"/>
        <w:contextualSpacing/>
        <w:jc w:val="both"/>
        <w:textAlignment w:val="top"/>
        <w:outlineLvl w:val="0"/>
        <w:rPr>
          <w:sz w:val="28"/>
          <w:szCs w:val="28"/>
        </w:rPr>
      </w:pPr>
      <w:r w:rsidRPr="004D1C18">
        <w:rPr>
          <w:sz w:val="28"/>
          <w:szCs w:val="28"/>
        </w:rPr>
        <w:t>Про міжнародні договори України : Закон України від 29.06.2004 № 1906-IV U</w:t>
      </w:r>
      <w:r w:rsidRPr="004D1C18">
        <w:rPr>
          <w:sz w:val="28"/>
          <w:szCs w:val="28"/>
          <w:lang w:val="en-US"/>
        </w:rPr>
        <w:t>RL</w:t>
      </w:r>
      <w:r w:rsidRPr="004D1C18">
        <w:rPr>
          <w:sz w:val="28"/>
          <w:szCs w:val="28"/>
        </w:rPr>
        <w:t>:</w:t>
      </w:r>
      <w:r w:rsidRPr="004D1C18">
        <w:rPr>
          <w:sz w:val="28"/>
          <w:szCs w:val="28"/>
          <w:lang w:val="ru-RU"/>
        </w:rPr>
        <w:t xml:space="preserve"> </w:t>
      </w:r>
      <w:hyperlink r:id="rId17" w:history="1">
        <w:r w:rsidRPr="004D1C18">
          <w:rPr>
            <w:rStyle w:val="a6"/>
            <w:sz w:val="28"/>
            <w:szCs w:val="28"/>
          </w:rPr>
          <w:t>https://zakon.rada.gov.ua/laws/show/1906-15</w:t>
        </w:r>
      </w:hyperlink>
      <w:r w:rsidRPr="004D1C18">
        <w:rPr>
          <w:sz w:val="28"/>
          <w:szCs w:val="28"/>
          <w:lang w:val="ru-RU"/>
        </w:rPr>
        <w:t xml:space="preserve"> </w:t>
      </w:r>
      <w:r w:rsidRPr="004D1C18">
        <w:rPr>
          <w:sz w:val="28"/>
          <w:szCs w:val="28"/>
        </w:rPr>
        <w:t>.</w:t>
      </w:r>
    </w:p>
    <w:p w14:paraId="62274AD1" w14:textId="77777777" w:rsidR="004D1C18" w:rsidRPr="004D1C18" w:rsidRDefault="004D1C18" w:rsidP="004D1C18">
      <w:pPr>
        <w:numPr>
          <w:ilvl w:val="0"/>
          <w:numId w:val="24"/>
        </w:numPr>
        <w:tabs>
          <w:tab w:val="left" w:pos="0"/>
          <w:tab w:val="left" w:pos="709"/>
          <w:tab w:val="left" w:pos="1134"/>
        </w:tabs>
        <w:suppressAutoHyphens/>
        <w:spacing w:line="276" w:lineRule="auto"/>
        <w:contextualSpacing/>
        <w:jc w:val="both"/>
        <w:textAlignment w:val="top"/>
        <w:outlineLvl w:val="0"/>
        <w:rPr>
          <w:sz w:val="28"/>
          <w:szCs w:val="28"/>
        </w:rPr>
      </w:pPr>
      <w:r w:rsidRPr="004D1C18">
        <w:rPr>
          <w:sz w:val="28"/>
          <w:szCs w:val="28"/>
        </w:rPr>
        <w:t>Про Національну поліцію : Закон України від 02.07.2015 № 580-VIII</w:t>
      </w:r>
      <w:r w:rsidRPr="004D1C18">
        <w:rPr>
          <w:rStyle w:val="ae"/>
          <w:sz w:val="28"/>
          <w:szCs w:val="28"/>
          <w:shd w:val="clear" w:color="auto" w:fill="F5F5F5"/>
        </w:rPr>
        <w:t xml:space="preserve"> </w:t>
      </w:r>
      <w:r w:rsidRPr="004D1C18">
        <w:rPr>
          <w:sz w:val="28"/>
          <w:szCs w:val="28"/>
        </w:rPr>
        <w:t>U</w:t>
      </w:r>
      <w:r w:rsidRPr="004D1C18">
        <w:rPr>
          <w:sz w:val="28"/>
          <w:szCs w:val="28"/>
          <w:lang w:val="en-US"/>
        </w:rPr>
        <w:t>RL</w:t>
      </w:r>
      <w:r w:rsidRPr="004D1C18">
        <w:rPr>
          <w:sz w:val="28"/>
          <w:szCs w:val="28"/>
        </w:rPr>
        <w:t>:</w:t>
      </w:r>
      <w:r w:rsidRPr="004D1C18">
        <w:rPr>
          <w:sz w:val="28"/>
          <w:szCs w:val="28"/>
          <w:lang w:val="ru-RU"/>
        </w:rPr>
        <w:t xml:space="preserve"> </w:t>
      </w:r>
      <w:hyperlink r:id="rId18" w:history="1">
        <w:r w:rsidRPr="004D1C18">
          <w:rPr>
            <w:rStyle w:val="a6"/>
            <w:sz w:val="28"/>
            <w:szCs w:val="28"/>
          </w:rPr>
          <w:t>https://zakon.rada.gov.ua/laws/show/580-19</w:t>
        </w:r>
      </w:hyperlink>
      <w:r w:rsidRPr="004D1C18">
        <w:rPr>
          <w:sz w:val="28"/>
          <w:szCs w:val="28"/>
          <w:lang w:val="ru-RU"/>
        </w:rPr>
        <w:t xml:space="preserve"> </w:t>
      </w:r>
      <w:r w:rsidRPr="004D1C18">
        <w:rPr>
          <w:sz w:val="28"/>
          <w:szCs w:val="28"/>
        </w:rPr>
        <w:t>.</w:t>
      </w:r>
    </w:p>
    <w:p w14:paraId="186E2A17" w14:textId="77777777" w:rsidR="004D1C18" w:rsidRPr="004D1C18" w:rsidRDefault="004D1C18" w:rsidP="004D1C18">
      <w:pPr>
        <w:numPr>
          <w:ilvl w:val="0"/>
          <w:numId w:val="24"/>
        </w:numPr>
        <w:tabs>
          <w:tab w:val="left" w:pos="0"/>
          <w:tab w:val="left" w:pos="709"/>
          <w:tab w:val="left" w:pos="1134"/>
        </w:tabs>
        <w:suppressAutoHyphens/>
        <w:spacing w:line="276" w:lineRule="auto"/>
        <w:contextualSpacing/>
        <w:jc w:val="both"/>
        <w:textAlignment w:val="top"/>
        <w:outlineLvl w:val="0"/>
        <w:rPr>
          <w:sz w:val="28"/>
          <w:szCs w:val="28"/>
        </w:rPr>
      </w:pPr>
      <w:r w:rsidRPr="004D1C18">
        <w:rPr>
          <w:sz w:val="28"/>
          <w:szCs w:val="28"/>
        </w:rPr>
        <w:t>Про оперативно-розшукову діяльність : Закон України від 18.06.1992 № 2135-XII U</w:t>
      </w:r>
      <w:r w:rsidRPr="004D1C18">
        <w:rPr>
          <w:sz w:val="28"/>
          <w:szCs w:val="28"/>
          <w:lang w:val="en-US"/>
        </w:rPr>
        <w:t>RL</w:t>
      </w:r>
      <w:r w:rsidRPr="004D1C18">
        <w:rPr>
          <w:sz w:val="28"/>
          <w:szCs w:val="28"/>
        </w:rPr>
        <w:t>:</w:t>
      </w:r>
      <w:r w:rsidRPr="004D1C18">
        <w:rPr>
          <w:sz w:val="28"/>
          <w:szCs w:val="28"/>
          <w:lang w:val="ru-RU"/>
        </w:rPr>
        <w:t xml:space="preserve"> </w:t>
      </w:r>
      <w:hyperlink r:id="rId19" w:history="1">
        <w:r w:rsidRPr="004D1C18">
          <w:rPr>
            <w:rStyle w:val="a6"/>
            <w:sz w:val="28"/>
            <w:szCs w:val="28"/>
          </w:rPr>
          <w:t>https://zakon.rada.gov.ua/laws/show/2135-12</w:t>
        </w:r>
      </w:hyperlink>
      <w:r w:rsidRPr="004D1C18">
        <w:rPr>
          <w:sz w:val="28"/>
          <w:szCs w:val="28"/>
          <w:lang w:val="ru-RU"/>
        </w:rPr>
        <w:t xml:space="preserve"> .</w:t>
      </w:r>
    </w:p>
    <w:p w14:paraId="555178FD" w14:textId="77777777" w:rsidR="004D1C18" w:rsidRPr="004D1C18" w:rsidRDefault="004D1C18" w:rsidP="004D1C18">
      <w:pPr>
        <w:numPr>
          <w:ilvl w:val="0"/>
          <w:numId w:val="24"/>
        </w:numPr>
        <w:tabs>
          <w:tab w:val="left" w:pos="0"/>
          <w:tab w:val="left" w:pos="709"/>
          <w:tab w:val="left" w:pos="1134"/>
        </w:tabs>
        <w:suppressAutoHyphens/>
        <w:spacing w:line="276" w:lineRule="auto"/>
        <w:contextualSpacing/>
        <w:jc w:val="both"/>
        <w:textAlignment w:val="top"/>
        <w:outlineLvl w:val="0"/>
        <w:rPr>
          <w:sz w:val="28"/>
          <w:szCs w:val="28"/>
        </w:rPr>
      </w:pPr>
      <w:r w:rsidRPr="004D1C18">
        <w:rPr>
          <w:sz w:val="28"/>
          <w:szCs w:val="28"/>
        </w:rPr>
        <w:t>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 : Закон України від 01.12.1994 № 266/94-ВР. U</w:t>
      </w:r>
      <w:r w:rsidRPr="004D1C18">
        <w:rPr>
          <w:sz w:val="28"/>
          <w:szCs w:val="28"/>
          <w:lang w:val="en-US"/>
        </w:rPr>
        <w:t>RL</w:t>
      </w:r>
      <w:r w:rsidRPr="004D1C18">
        <w:rPr>
          <w:sz w:val="28"/>
          <w:szCs w:val="28"/>
        </w:rPr>
        <w:t xml:space="preserve">: </w:t>
      </w:r>
      <w:hyperlink r:id="rId20" w:anchor="Text" w:history="1">
        <w:r w:rsidRPr="004D1C18">
          <w:rPr>
            <w:rStyle w:val="a6"/>
            <w:sz w:val="28"/>
            <w:szCs w:val="28"/>
          </w:rPr>
          <w:t>https://zakon.rada.gov.ua/laws/show/266/94-%D0%B2%D1%80#Text</w:t>
        </w:r>
      </w:hyperlink>
      <w:r w:rsidRPr="004D1C18">
        <w:rPr>
          <w:sz w:val="28"/>
          <w:szCs w:val="28"/>
          <w:lang w:val="en-US"/>
        </w:rPr>
        <w:t xml:space="preserve"> </w:t>
      </w:r>
      <w:r w:rsidRPr="004D1C18">
        <w:rPr>
          <w:sz w:val="28"/>
          <w:szCs w:val="28"/>
        </w:rPr>
        <w:t>.</w:t>
      </w:r>
    </w:p>
    <w:p w14:paraId="319B6A70" w14:textId="77777777" w:rsidR="004D1C18" w:rsidRPr="004D1C18" w:rsidRDefault="004D1C18" w:rsidP="004D1C18">
      <w:pPr>
        <w:numPr>
          <w:ilvl w:val="0"/>
          <w:numId w:val="24"/>
        </w:numPr>
        <w:tabs>
          <w:tab w:val="left" w:pos="0"/>
          <w:tab w:val="left" w:pos="709"/>
          <w:tab w:val="left" w:pos="1134"/>
        </w:tabs>
        <w:suppressAutoHyphens/>
        <w:spacing w:line="276" w:lineRule="auto"/>
        <w:contextualSpacing/>
        <w:jc w:val="both"/>
        <w:textAlignment w:val="top"/>
        <w:outlineLvl w:val="0"/>
        <w:rPr>
          <w:sz w:val="28"/>
          <w:szCs w:val="28"/>
        </w:rPr>
      </w:pPr>
      <w:r w:rsidRPr="004D1C18">
        <w:rPr>
          <w:sz w:val="28"/>
          <w:szCs w:val="28"/>
        </w:rPr>
        <w:t>Про прокуратуру : Закон України від 14.10.2014 № 1697-VII U</w:t>
      </w:r>
      <w:r w:rsidRPr="004D1C18">
        <w:rPr>
          <w:sz w:val="28"/>
          <w:szCs w:val="28"/>
          <w:lang w:val="en-US"/>
        </w:rPr>
        <w:t>RL</w:t>
      </w:r>
      <w:r w:rsidRPr="004D1C18">
        <w:rPr>
          <w:sz w:val="28"/>
          <w:szCs w:val="28"/>
        </w:rPr>
        <w:t xml:space="preserve">: </w:t>
      </w:r>
      <w:hyperlink r:id="rId21" w:history="1">
        <w:r w:rsidRPr="004D1C18">
          <w:rPr>
            <w:rStyle w:val="a6"/>
            <w:sz w:val="28"/>
            <w:szCs w:val="28"/>
          </w:rPr>
          <w:t>https://zakon.rada.gov.ua/laws/show/1697-18</w:t>
        </w:r>
      </w:hyperlink>
      <w:r w:rsidRPr="004D1C18">
        <w:rPr>
          <w:sz w:val="28"/>
          <w:szCs w:val="28"/>
          <w:lang w:val="ru-RU"/>
        </w:rPr>
        <w:t xml:space="preserve"> </w:t>
      </w:r>
      <w:r w:rsidRPr="004D1C18">
        <w:rPr>
          <w:sz w:val="28"/>
          <w:szCs w:val="28"/>
        </w:rPr>
        <w:t>.</w:t>
      </w:r>
    </w:p>
    <w:p w14:paraId="324F0D13" w14:textId="77777777" w:rsidR="004D1C18" w:rsidRPr="004D1C18" w:rsidRDefault="004D1C18" w:rsidP="004D1C18">
      <w:pPr>
        <w:numPr>
          <w:ilvl w:val="0"/>
          <w:numId w:val="24"/>
        </w:numPr>
        <w:tabs>
          <w:tab w:val="left" w:pos="0"/>
          <w:tab w:val="left" w:pos="709"/>
          <w:tab w:val="left" w:pos="1134"/>
        </w:tabs>
        <w:suppressAutoHyphens/>
        <w:spacing w:line="276" w:lineRule="auto"/>
        <w:contextualSpacing/>
        <w:jc w:val="both"/>
        <w:textAlignment w:val="top"/>
        <w:outlineLvl w:val="0"/>
        <w:rPr>
          <w:sz w:val="28"/>
          <w:szCs w:val="28"/>
        </w:rPr>
      </w:pPr>
      <w:r w:rsidRPr="004D1C18">
        <w:rPr>
          <w:sz w:val="28"/>
          <w:szCs w:val="28"/>
        </w:rPr>
        <w:t>Про судову експертизу : Закон України від 25.02.1994 № 4038-XII U</w:t>
      </w:r>
      <w:r w:rsidRPr="004D1C18">
        <w:rPr>
          <w:sz w:val="28"/>
          <w:szCs w:val="28"/>
          <w:lang w:val="en-US"/>
        </w:rPr>
        <w:t>RL</w:t>
      </w:r>
      <w:r w:rsidRPr="004D1C18">
        <w:rPr>
          <w:sz w:val="28"/>
          <w:szCs w:val="28"/>
        </w:rPr>
        <w:t>:</w:t>
      </w:r>
      <w:r w:rsidRPr="004D1C18">
        <w:rPr>
          <w:sz w:val="28"/>
          <w:szCs w:val="28"/>
          <w:lang w:val="ru-RU"/>
        </w:rPr>
        <w:t xml:space="preserve"> </w:t>
      </w:r>
      <w:hyperlink r:id="rId22" w:history="1">
        <w:r w:rsidRPr="004D1C18">
          <w:rPr>
            <w:rStyle w:val="a6"/>
            <w:sz w:val="28"/>
            <w:szCs w:val="28"/>
          </w:rPr>
          <w:t>https://zakon.rada.gov.ua/laws/show/4038-12</w:t>
        </w:r>
      </w:hyperlink>
      <w:r w:rsidRPr="004D1C18">
        <w:rPr>
          <w:sz w:val="28"/>
          <w:szCs w:val="28"/>
          <w:lang w:val="ru-RU"/>
        </w:rPr>
        <w:t xml:space="preserve"> .</w:t>
      </w:r>
    </w:p>
    <w:p w14:paraId="1DB56932" w14:textId="77777777" w:rsidR="004D1C18" w:rsidRPr="004D1C18" w:rsidRDefault="004D1C18" w:rsidP="004D1C18">
      <w:pPr>
        <w:numPr>
          <w:ilvl w:val="0"/>
          <w:numId w:val="24"/>
        </w:numPr>
        <w:tabs>
          <w:tab w:val="left" w:pos="0"/>
          <w:tab w:val="left" w:pos="709"/>
          <w:tab w:val="left" w:pos="1134"/>
        </w:tabs>
        <w:suppressAutoHyphens/>
        <w:spacing w:line="276" w:lineRule="auto"/>
        <w:contextualSpacing/>
        <w:jc w:val="both"/>
        <w:textAlignment w:val="top"/>
        <w:outlineLvl w:val="0"/>
        <w:rPr>
          <w:sz w:val="28"/>
          <w:szCs w:val="28"/>
        </w:rPr>
      </w:pPr>
      <w:r w:rsidRPr="004D1C18">
        <w:rPr>
          <w:sz w:val="28"/>
          <w:szCs w:val="28"/>
        </w:rPr>
        <w:t xml:space="preserve">Про судоустрій і статус суддів : Закон України від 02.06.2016 № 1402-VIII [Електронний ресурс]. – Режим доступу: </w:t>
      </w:r>
      <w:hyperlink r:id="rId23" w:history="1">
        <w:r w:rsidRPr="004D1C18">
          <w:rPr>
            <w:rStyle w:val="a6"/>
            <w:sz w:val="28"/>
            <w:szCs w:val="28"/>
          </w:rPr>
          <w:t>https://zakon.rada.gov.ua/laws/show/1402-19</w:t>
        </w:r>
      </w:hyperlink>
      <w:r w:rsidRPr="004D1C18">
        <w:rPr>
          <w:sz w:val="28"/>
          <w:szCs w:val="28"/>
        </w:rPr>
        <w:t>.</w:t>
      </w:r>
    </w:p>
    <w:p w14:paraId="53916E17" w14:textId="77777777" w:rsidR="004D1C18" w:rsidRPr="004D1C18" w:rsidRDefault="004D1C18" w:rsidP="004D1C18">
      <w:pPr>
        <w:numPr>
          <w:ilvl w:val="0"/>
          <w:numId w:val="24"/>
        </w:numPr>
        <w:tabs>
          <w:tab w:val="left" w:pos="0"/>
          <w:tab w:val="left" w:pos="709"/>
          <w:tab w:val="left" w:pos="1134"/>
        </w:tabs>
        <w:suppressAutoHyphens/>
        <w:spacing w:line="276" w:lineRule="auto"/>
        <w:contextualSpacing/>
        <w:jc w:val="both"/>
        <w:textAlignment w:val="top"/>
        <w:outlineLvl w:val="0"/>
        <w:rPr>
          <w:sz w:val="28"/>
          <w:szCs w:val="28"/>
        </w:rPr>
      </w:pPr>
      <w:r w:rsidRPr="004D1C18">
        <w:rPr>
          <w:sz w:val="28"/>
          <w:szCs w:val="28"/>
        </w:rPr>
        <w:t xml:space="preserve">Цивільний кодекс України : Закон України від </w:t>
      </w:r>
      <w:proofErr w:type="spellStart"/>
      <w:r w:rsidRPr="004D1C18">
        <w:rPr>
          <w:sz w:val="28"/>
          <w:szCs w:val="28"/>
        </w:rPr>
        <w:t>від</w:t>
      </w:r>
      <w:proofErr w:type="spellEnd"/>
      <w:r w:rsidRPr="004D1C18">
        <w:rPr>
          <w:sz w:val="28"/>
          <w:szCs w:val="28"/>
        </w:rPr>
        <w:t> 16.01.2003 № 435-IV U</w:t>
      </w:r>
      <w:r w:rsidRPr="004D1C18">
        <w:rPr>
          <w:sz w:val="28"/>
          <w:szCs w:val="28"/>
          <w:lang w:val="en-US"/>
        </w:rPr>
        <w:t>RL</w:t>
      </w:r>
      <w:r w:rsidRPr="004D1C18">
        <w:rPr>
          <w:sz w:val="28"/>
          <w:szCs w:val="28"/>
        </w:rPr>
        <w:t xml:space="preserve">: </w:t>
      </w:r>
      <w:hyperlink r:id="rId24" w:anchor="Text" w:history="1">
        <w:r w:rsidRPr="004D1C18">
          <w:rPr>
            <w:rStyle w:val="a6"/>
            <w:sz w:val="28"/>
            <w:szCs w:val="28"/>
          </w:rPr>
          <w:t>https://zakon.rada.gov.ua/laws/show/435-15#Text</w:t>
        </w:r>
      </w:hyperlink>
      <w:r w:rsidRPr="004D1C18">
        <w:rPr>
          <w:sz w:val="28"/>
          <w:szCs w:val="28"/>
        </w:rPr>
        <w:t xml:space="preserve"> .</w:t>
      </w:r>
    </w:p>
    <w:p w14:paraId="0D395AC6" w14:textId="77777777" w:rsidR="004D1C18" w:rsidRPr="004D1C18" w:rsidRDefault="004D1C18" w:rsidP="004D1C18">
      <w:pPr>
        <w:tabs>
          <w:tab w:val="left" w:pos="0"/>
        </w:tabs>
        <w:ind w:left="360"/>
        <w:jc w:val="center"/>
        <w:rPr>
          <w:i/>
          <w:sz w:val="28"/>
          <w:szCs w:val="28"/>
        </w:rPr>
      </w:pPr>
      <w:r w:rsidRPr="004D1C18">
        <w:rPr>
          <w:i/>
          <w:sz w:val="28"/>
          <w:szCs w:val="28"/>
        </w:rPr>
        <w:t>Допоміжна література:</w:t>
      </w:r>
    </w:p>
    <w:p w14:paraId="6C5C1F6A" w14:textId="77777777" w:rsidR="004D1C18" w:rsidRPr="004D1C18" w:rsidRDefault="004D1C18" w:rsidP="004D1C18">
      <w:pPr>
        <w:pStyle w:val="a7"/>
        <w:numPr>
          <w:ilvl w:val="0"/>
          <w:numId w:val="24"/>
        </w:numPr>
        <w:tabs>
          <w:tab w:val="left" w:pos="1134"/>
        </w:tabs>
        <w:suppressAutoHyphens/>
        <w:autoSpaceDE w:val="0"/>
        <w:autoSpaceDN w:val="0"/>
        <w:adjustRightInd w:val="0"/>
        <w:spacing w:line="276" w:lineRule="auto"/>
        <w:jc w:val="both"/>
        <w:textAlignment w:val="top"/>
        <w:outlineLvl w:val="0"/>
        <w:rPr>
          <w:sz w:val="28"/>
          <w:szCs w:val="28"/>
        </w:rPr>
      </w:pPr>
      <w:r w:rsidRPr="004D1C18">
        <w:rPr>
          <w:sz w:val="28"/>
          <w:szCs w:val="28"/>
        </w:rPr>
        <w:t xml:space="preserve">Взаємодія слідчого з іншими органами і підрозділами при розкритті та розслідуванні кримінальних правопорушень : </w:t>
      </w:r>
      <w:proofErr w:type="spellStart"/>
      <w:r w:rsidRPr="004D1C18">
        <w:rPr>
          <w:sz w:val="28"/>
          <w:szCs w:val="28"/>
        </w:rPr>
        <w:t>навч</w:t>
      </w:r>
      <w:proofErr w:type="spellEnd"/>
      <w:r w:rsidRPr="004D1C18">
        <w:rPr>
          <w:sz w:val="28"/>
          <w:szCs w:val="28"/>
        </w:rPr>
        <w:t xml:space="preserve">. </w:t>
      </w:r>
      <w:proofErr w:type="spellStart"/>
      <w:r w:rsidRPr="004D1C18">
        <w:rPr>
          <w:sz w:val="28"/>
          <w:szCs w:val="28"/>
        </w:rPr>
        <w:t>посіб</w:t>
      </w:r>
      <w:proofErr w:type="spellEnd"/>
      <w:r w:rsidRPr="004D1C18">
        <w:rPr>
          <w:sz w:val="28"/>
          <w:szCs w:val="28"/>
        </w:rPr>
        <w:t xml:space="preserve">. / С. Є. </w:t>
      </w:r>
      <w:proofErr w:type="spellStart"/>
      <w:r w:rsidRPr="004D1C18">
        <w:rPr>
          <w:sz w:val="28"/>
          <w:szCs w:val="28"/>
        </w:rPr>
        <w:t>Абламський</w:t>
      </w:r>
      <w:proofErr w:type="spellEnd"/>
      <w:r w:rsidRPr="004D1C18">
        <w:rPr>
          <w:sz w:val="28"/>
          <w:szCs w:val="28"/>
        </w:rPr>
        <w:t xml:space="preserve">, О. О. </w:t>
      </w:r>
      <w:proofErr w:type="spellStart"/>
      <w:r w:rsidRPr="004D1C18">
        <w:rPr>
          <w:sz w:val="28"/>
          <w:szCs w:val="28"/>
        </w:rPr>
        <w:t>Юхно</w:t>
      </w:r>
      <w:proofErr w:type="spellEnd"/>
      <w:r w:rsidRPr="004D1C18">
        <w:rPr>
          <w:sz w:val="28"/>
          <w:szCs w:val="28"/>
        </w:rPr>
        <w:t xml:space="preserve">, Т. Г. Фоміна та ін. – Вид. друге, </w:t>
      </w:r>
      <w:proofErr w:type="spellStart"/>
      <w:r w:rsidRPr="004D1C18">
        <w:rPr>
          <w:sz w:val="28"/>
          <w:szCs w:val="28"/>
        </w:rPr>
        <w:t>доп</w:t>
      </w:r>
      <w:proofErr w:type="spellEnd"/>
      <w:r w:rsidRPr="004D1C18">
        <w:rPr>
          <w:sz w:val="28"/>
          <w:szCs w:val="28"/>
        </w:rPr>
        <w:t xml:space="preserve">. і перероб. – Харків : ФОП </w:t>
      </w:r>
      <w:proofErr w:type="spellStart"/>
      <w:r w:rsidRPr="004D1C18">
        <w:rPr>
          <w:sz w:val="28"/>
          <w:szCs w:val="28"/>
        </w:rPr>
        <w:t>Панов</w:t>
      </w:r>
      <w:proofErr w:type="spellEnd"/>
      <w:r w:rsidRPr="004D1C18">
        <w:rPr>
          <w:sz w:val="28"/>
          <w:szCs w:val="28"/>
        </w:rPr>
        <w:t xml:space="preserve"> А. М., 2019. – 209 с.</w:t>
      </w:r>
    </w:p>
    <w:p w14:paraId="252E1C45" w14:textId="77777777" w:rsidR="004D1C18" w:rsidRPr="004D1C18" w:rsidRDefault="004D1C18" w:rsidP="004D1C18">
      <w:pPr>
        <w:pStyle w:val="a7"/>
        <w:numPr>
          <w:ilvl w:val="0"/>
          <w:numId w:val="24"/>
        </w:numPr>
        <w:tabs>
          <w:tab w:val="left" w:pos="0"/>
        </w:tabs>
        <w:spacing w:line="276" w:lineRule="auto"/>
        <w:jc w:val="both"/>
        <w:rPr>
          <w:sz w:val="28"/>
          <w:szCs w:val="28"/>
        </w:rPr>
      </w:pPr>
      <w:r w:rsidRPr="004D1C18">
        <w:rPr>
          <w:sz w:val="28"/>
          <w:szCs w:val="28"/>
        </w:rPr>
        <w:t xml:space="preserve">Визнання доказів недопустимими в кримінальному провадженні: аналіз слідчої практики крізь призму судових рішень: монографія / В. Г. Дрозд, В. В. Бурлака, Л. В. Гаврилюк та ін.; Харків. </w:t>
      </w:r>
      <w:proofErr w:type="spellStart"/>
      <w:r w:rsidRPr="004D1C18">
        <w:rPr>
          <w:sz w:val="28"/>
          <w:szCs w:val="28"/>
        </w:rPr>
        <w:t>нац</w:t>
      </w:r>
      <w:proofErr w:type="spellEnd"/>
      <w:r w:rsidRPr="004D1C18">
        <w:rPr>
          <w:sz w:val="28"/>
          <w:szCs w:val="28"/>
        </w:rPr>
        <w:t xml:space="preserve">. ун-т </w:t>
      </w:r>
      <w:proofErr w:type="spellStart"/>
      <w:r w:rsidRPr="004D1C18">
        <w:rPr>
          <w:sz w:val="28"/>
          <w:szCs w:val="28"/>
        </w:rPr>
        <w:t>внутр</w:t>
      </w:r>
      <w:proofErr w:type="spellEnd"/>
      <w:r w:rsidRPr="004D1C18">
        <w:rPr>
          <w:sz w:val="28"/>
          <w:szCs w:val="28"/>
        </w:rPr>
        <w:t xml:space="preserve">. справ; </w:t>
      </w:r>
      <w:proofErr w:type="spellStart"/>
      <w:r w:rsidRPr="004D1C18">
        <w:rPr>
          <w:sz w:val="28"/>
          <w:szCs w:val="28"/>
        </w:rPr>
        <w:t>Держ</w:t>
      </w:r>
      <w:proofErr w:type="spellEnd"/>
      <w:r w:rsidRPr="004D1C18">
        <w:rPr>
          <w:sz w:val="28"/>
          <w:szCs w:val="28"/>
        </w:rPr>
        <w:t>. наук.-</w:t>
      </w:r>
      <w:proofErr w:type="spellStart"/>
      <w:r w:rsidRPr="004D1C18">
        <w:rPr>
          <w:sz w:val="28"/>
          <w:szCs w:val="28"/>
        </w:rPr>
        <w:t>досл</w:t>
      </w:r>
      <w:proofErr w:type="spellEnd"/>
      <w:r w:rsidRPr="004D1C18">
        <w:rPr>
          <w:sz w:val="28"/>
          <w:szCs w:val="28"/>
        </w:rPr>
        <w:t>. ін-т. Київ: 7БЦ, 2021. – 420 с.</w:t>
      </w:r>
    </w:p>
    <w:p w14:paraId="74FF5928" w14:textId="77777777" w:rsidR="004D1C18" w:rsidRPr="004D1C18" w:rsidRDefault="004D1C18" w:rsidP="004D1C18">
      <w:pPr>
        <w:pStyle w:val="a7"/>
        <w:numPr>
          <w:ilvl w:val="0"/>
          <w:numId w:val="24"/>
        </w:numPr>
        <w:tabs>
          <w:tab w:val="left" w:pos="0"/>
        </w:tabs>
        <w:spacing w:line="276" w:lineRule="auto"/>
        <w:jc w:val="both"/>
        <w:rPr>
          <w:sz w:val="28"/>
          <w:szCs w:val="28"/>
        </w:rPr>
      </w:pPr>
      <w:r w:rsidRPr="004D1C18">
        <w:rPr>
          <w:sz w:val="28"/>
          <w:szCs w:val="28"/>
        </w:rPr>
        <w:t xml:space="preserve">Дізнання: навчальний посібник / Р. І. </w:t>
      </w:r>
      <w:proofErr w:type="spellStart"/>
      <w:r w:rsidRPr="004D1C18">
        <w:rPr>
          <w:sz w:val="28"/>
          <w:szCs w:val="28"/>
        </w:rPr>
        <w:t>Благута</w:t>
      </w:r>
      <w:proofErr w:type="spellEnd"/>
      <w:r w:rsidRPr="004D1C18">
        <w:rPr>
          <w:sz w:val="28"/>
          <w:szCs w:val="28"/>
        </w:rPr>
        <w:t xml:space="preserve">, О. І. Гарасимів, Ю. В. </w:t>
      </w:r>
      <w:proofErr w:type="spellStart"/>
      <w:r w:rsidRPr="004D1C18">
        <w:rPr>
          <w:sz w:val="28"/>
          <w:szCs w:val="28"/>
        </w:rPr>
        <w:t>Гуцуляк</w:t>
      </w:r>
      <w:proofErr w:type="spellEnd"/>
      <w:r w:rsidRPr="004D1C18">
        <w:rPr>
          <w:sz w:val="28"/>
          <w:szCs w:val="28"/>
        </w:rPr>
        <w:t xml:space="preserve"> та ін.; за </w:t>
      </w:r>
      <w:proofErr w:type="spellStart"/>
      <w:r w:rsidRPr="004D1C18">
        <w:rPr>
          <w:sz w:val="28"/>
          <w:szCs w:val="28"/>
        </w:rPr>
        <w:t>заг</w:t>
      </w:r>
      <w:proofErr w:type="spellEnd"/>
      <w:r w:rsidRPr="004D1C18">
        <w:rPr>
          <w:sz w:val="28"/>
          <w:szCs w:val="28"/>
        </w:rPr>
        <w:t>. ред. А. Я. Хитри. Львів: Львівський державний університет внутрішніх справ, 2021. – 340 с.</w:t>
      </w:r>
    </w:p>
    <w:p w14:paraId="030C486C" w14:textId="77777777" w:rsidR="004D1C18" w:rsidRPr="004D1C18" w:rsidRDefault="004D1C18" w:rsidP="004D1C18">
      <w:pPr>
        <w:pStyle w:val="a7"/>
        <w:numPr>
          <w:ilvl w:val="0"/>
          <w:numId w:val="24"/>
        </w:numPr>
        <w:tabs>
          <w:tab w:val="left" w:pos="1134"/>
        </w:tabs>
        <w:suppressAutoHyphens/>
        <w:autoSpaceDE w:val="0"/>
        <w:autoSpaceDN w:val="0"/>
        <w:adjustRightInd w:val="0"/>
        <w:spacing w:line="276" w:lineRule="auto"/>
        <w:jc w:val="both"/>
        <w:textAlignment w:val="top"/>
        <w:outlineLvl w:val="0"/>
        <w:rPr>
          <w:sz w:val="28"/>
          <w:szCs w:val="28"/>
        </w:rPr>
      </w:pPr>
      <w:r w:rsidRPr="004D1C18">
        <w:rPr>
          <w:sz w:val="28"/>
          <w:szCs w:val="28"/>
        </w:rPr>
        <w:lastRenderedPageBreak/>
        <w:t xml:space="preserve">Доказування у кримінальному провадженні : курс лекцій / О. О. Бондаренко, Г. І. </w:t>
      </w:r>
      <w:proofErr w:type="spellStart"/>
      <w:r w:rsidRPr="004D1C18">
        <w:rPr>
          <w:sz w:val="28"/>
          <w:szCs w:val="28"/>
        </w:rPr>
        <w:t>Глобенко</w:t>
      </w:r>
      <w:proofErr w:type="spellEnd"/>
      <w:r w:rsidRPr="004D1C18">
        <w:rPr>
          <w:sz w:val="28"/>
          <w:szCs w:val="28"/>
        </w:rPr>
        <w:t xml:space="preserve">, Т. Г. Фоміна та ін. ; за </w:t>
      </w:r>
      <w:proofErr w:type="spellStart"/>
      <w:r w:rsidRPr="004D1C18">
        <w:rPr>
          <w:sz w:val="28"/>
          <w:szCs w:val="28"/>
        </w:rPr>
        <w:t>заг</w:t>
      </w:r>
      <w:proofErr w:type="spellEnd"/>
      <w:r w:rsidRPr="004D1C18">
        <w:rPr>
          <w:sz w:val="28"/>
          <w:szCs w:val="28"/>
        </w:rPr>
        <w:t xml:space="preserve">. ред. О. О </w:t>
      </w:r>
      <w:proofErr w:type="spellStart"/>
      <w:r w:rsidRPr="004D1C18">
        <w:rPr>
          <w:sz w:val="28"/>
          <w:szCs w:val="28"/>
        </w:rPr>
        <w:t>Юхна</w:t>
      </w:r>
      <w:proofErr w:type="spellEnd"/>
      <w:r w:rsidRPr="004D1C18">
        <w:rPr>
          <w:sz w:val="28"/>
          <w:szCs w:val="28"/>
        </w:rPr>
        <w:t>. – Харків : ХНУВС, 2018. – 156 с.</w:t>
      </w:r>
    </w:p>
    <w:p w14:paraId="09431880" w14:textId="77777777" w:rsidR="004D1C18" w:rsidRPr="004D1C18" w:rsidRDefault="004D1C18" w:rsidP="004D1C18">
      <w:pPr>
        <w:pStyle w:val="a7"/>
        <w:numPr>
          <w:ilvl w:val="0"/>
          <w:numId w:val="24"/>
        </w:numPr>
        <w:tabs>
          <w:tab w:val="left" w:pos="0"/>
          <w:tab w:val="left" w:pos="1134"/>
        </w:tabs>
        <w:suppressAutoHyphens/>
        <w:spacing w:line="276" w:lineRule="auto"/>
        <w:jc w:val="both"/>
        <w:textAlignment w:val="top"/>
        <w:outlineLvl w:val="0"/>
        <w:rPr>
          <w:sz w:val="28"/>
          <w:szCs w:val="28"/>
        </w:rPr>
      </w:pPr>
      <w:r w:rsidRPr="004D1C18">
        <w:rPr>
          <w:rStyle w:val="A30"/>
          <w:rFonts w:cs="Times New Roman"/>
          <w:sz w:val="28"/>
          <w:szCs w:val="28"/>
        </w:rPr>
        <w:t xml:space="preserve">Дрозд В. Г. Правове регулювання досудового розслідування: проблеми теорії та практики : монографія / В. Г. Дрозд. – Одесса : </w:t>
      </w:r>
      <w:proofErr w:type="spellStart"/>
      <w:r w:rsidRPr="004D1C18">
        <w:rPr>
          <w:rStyle w:val="A30"/>
          <w:rFonts w:cs="Times New Roman"/>
          <w:sz w:val="28"/>
          <w:szCs w:val="28"/>
        </w:rPr>
        <w:t>Гельветика</w:t>
      </w:r>
      <w:proofErr w:type="spellEnd"/>
      <w:r w:rsidRPr="004D1C18">
        <w:rPr>
          <w:rStyle w:val="A30"/>
          <w:rFonts w:cs="Times New Roman"/>
          <w:sz w:val="28"/>
          <w:szCs w:val="28"/>
        </w:rPr>
        <w:t>, 2018. – 448 c.</w:t>
      </w:r>
    </w:p>
    <w:p w14:paraId="6E0FA1FE" w14:textId="77777777" w:rsidR="004D1C18" w:rsidRPr="004D1C18" w:rsidRDefault="004D1C18" w:rsidP="004D1C18">
      <w:pPr>
        <w:pStyle w:val="a7"/>
        <w:numPr>
          <w:ilvl w:val="0"/>
          <w:numId w:val="24"/>
        </w:numPr>
        <w:tabs>
          <w:tab w:val="left" w:pos="0"/>
          <w:tab w:val="left" w:pos="1134"/>
        </w:tabs>
        <w:suppressAutoHyphens/>
        <w:spacing w:line="276" w:lineRule="auto"/>
        <w:jc w:val="both"/>
        <w:textAlignment w:val="top"/>
        <w:outlineLvl w:val="0"/>
        <w:rPr>
          <w:sz w:val="28"/>
          <w:szCs w:val="28"/>
        </w:rPr>
      </w:pPr>
      <w:bookmarkStart w:id="1" w:name="bookmark=id.37m2jsg"/>
      <w:bookmarkEnd w:id="1"/>
      <w:r w:rsidRPr="004D1C18">
        <w:rPr>
          <w:sz w:val="28"/>
          <w:szCs w:val="28"/>
        </w:rPr>
        <w:t>Експертизи у кримінальному провадженні : наук.-</w:t>
      </w:r>
      <w:proofErr w:type="spellStart"/>
      <w:r w:rsidRPr="004D1C18">
        <w:rPr>
          <w:sz w:val="28"/>
          <w:szCs w:val="28"/>
        </w:rPr>
        <w:t>практ</w:t>
      </w:r>
      <w:proofErr w:type="spellEnd"/>
      <w:r w:rsidRPr="004D1C18">
        <w:rPr>
          <w:sz w:val="28"/>
          <w:szCs w:val="28"/>
        </w:rPr>
        <w:t xml:space="preserve">. </w:t>
      </w:r>
      <w:proofErr w:type="spellStart"/>
      <w:r w:rsidRPr="004D1C18">
        <w:rPr>
          <w:sz w:val="28"/>
          <w:szCs w:val="28"/>
        </w:rPr>
        <w:t>посіб</w:t>
      </w:r>
      <w:proofErr w:type="spellEnd"/>
      <w:r w:rsidRPr="004D1C18">
        <w:rPr>
          <w:sz w:val="28"/>
          <w:szCs w:val="28"/>
        </w:rPr>
        <w:t xml:space="preserve">. / А. В. Столітній, С. В. </w:t>
      </w:r>
      <w:proofErr w:type="spellStart"/>
      <w:r w:rsidRPr="004D1C18">
        <w:rPr>
          <w:sz w:val="28"/>
          <w:szCs w:val="28"/>
        </w:rPr>
        <w:t>Шмаленя</w:t>
      </w:r>
      <w:proofErr w:type="spellEnd"/>
      <w:r w:rsidRPr="004D1C18">
        <w:rPr>
          <w:sz w:val="28"/>
          <w:szCs w:val="28"/>
        </w:rPr>
        <w:t xml:space="preserve">, Н. В. Нестор та ін. ; за </w:t>
      </w:r>
      <w:proofErr w:type="spellStart"/>
      <w:r w:rsidRPr="004D1C18">
        <w:rPr>
          <w:sz w:val="28"/>
          <w:szCs w:val="28"/>
        </w:rPr>
        <w:t>заг</w:t>
      </w:r>
      <w:proofErr w:type="spellEnd"/>
      <w:r w:rsidRPr="004D1C18">
        <w:rPr>
          <w:sz w:val="28"/>
          <w:szCs w:val="28"/>
        </w:rPr>
        <w:t xml:space="preserve">. ред. А. А. Столітнього. – </w:t>
      </w:r>
      <w:bookmarkStart w:id="2" w:name="bookmark=id.19c6y18"/>
      <w:bookmarkEnd w:id="2"/>
      <w:r w:rsidRPr="004D1C18">
        <w:rPr>
          <w:sz w:val="28"/>
          <w:szCs w:val="28"/>
        </w:rPr>
        <w:t xml:space="preserve">Київ : Норма права, 2020. </w:t>
      </w:r>
      <w:bookmarkStart w:id="3" w:name="bookmark=id.3tbugp1"/>
      <w:bookmarkEnd w:id="3"/>
      <w:r w:rsidRPr="004D1C18">
        <w:rPr>
          <w:sz w:val="28"/>
          <w:szCs w:val="28"/>
        </w:rPr>
        <w:t xml:space="preserve">– 303 с. </w:t>
      </w:r>
    </w:p>
    <w:p w14:paraId="68C686A5" w14:textId="77777777" w:rsidR="004D1C18" w:rsidRPr="004D1C18" w:rsidRDefault="004D1C18" w:rsidP="004D1C18">
      <w:pPr>
        <w:pStyle w:val="a7"/>
        <w:numPr>
          <w:ilvl w:val="0"/>
          <w:numId w:val="24"/>
        </w:numPr>
        <w:autoSpaceDE w:val="0"/>
        <w:autoSpaceDN w:val="0"/>
        <w:adjustRightInd w:val="0"/>
        <w:spacing w:line="276" w:lineRule="auto"/>
        <w:jc w:val="both"/>
        <w:rPr>
          <w:sz w:val="28"/>
          <w:szCs w:val="28"/>
        </w:rPr>
      </w:pPr>
      <w:proofErr w:type="spellStart"/>
      <w:r w:rsidRPr="004D1C18">
        <w:rPr>
          <w:sz w:val="28"/>
          <w:szCs w:val="28"/>
        </w:rPr>
        <w:t>Конюшенко</w:t>
      </w:r>
      <w:proofErr w:type="spellEnd"/>
      <w:r w:rsidRPr="004D1C18">
        <w:rPr>
          <w:sz w:val="28"/>
          <w:szCs w:val="28"/>
        </w:rPr>
        <w:t xml:space="preserve"> Я. Ю. </w:t>
      </w:r>
      <w:r w:rsidRPr="004D1C18">
        <w:rPr>
          <w:rFonts w:eastAsia="TimesNewRomanPSMT"/>
          <w:sz w:val="28"/>
          <w:szCs w:val="28"/>
        </w:rPr>
        <w:t xml:space="preserve">Проведення слідчих </w:t>
      </w:r>
      <w:r w:rsidRPr="004D1C18">
        <w:rPr>
          <w:sz w:val="28"/>
          <w:szCs w:val="28"/>
        </w:rPr>
        <w:t>(</w:t>
      </w:r>
      <w:r w:rsidRPr="004D1C18">
        <w:rPr>
          <w:rFonts w:eastAsia="TimesNewRomanPSMT"/>
          <w:sz w:val="28"/>
          <w:szCs w:val="28"/>
        </w:rPr>
        <w:t>розшукових</w:t>
      </w:r>
      <w:r w:rsidRPr="004D1C18">
        <w:rPr>
          <w:sz w:val="28"/>
          <w:szCs w:val="28"/>
        </w:rPr>
        <w:t xml:space="preserve">) </w:t>
      </w:r>
      <w:r w:rsidRPr="004D1C18">
        <w:rPr>
          <w:rFonts w:eastAsia="TimesNewRomanPSMT"/>
          <w:sz w:val="28"/>
          <w:szCs w:val="28"/>
        </w:rPr>
        <w:t>дій у кримінальному провадженні</w:t>
      </w:r>
      <w:r w:rsidRPr="004D1C18">
        <w:rPr>
          <w:sz w:val="28"/>
          <w:szCs w:val="28"/>
        </w:rPr>
        <w:t xml:space="preserve">: </w:t>
      </w:r>
      <w:r w:rsidRPr="004D1C18">
        <w:rPr>
          <w:rFonts w:eastAsia="TimesNewRomanPSMT"/>
          <w:sz w:val="28"/>
          <w:szCs w:val="28"/>
        </w:rPr>
        <w:t xml:space="preserve">проблеми теорії та практики </w:t>
      </w:r>
      <w:r w:rsidRPr="004D1C18">
        <w:rPr>
          <w:sz w:val="28"/>
          <w:szCs w:val="28"/>
        </w:rPr>
        <w:t xml:space="preserve">: </w:t>
      </w:r>
      <w:r w:rsidRPr="004D1C18">
        <w:rPr>
          <w:rFonts w:eastAsia="TimesNewRomanPSMT"/>
          <w:sz w:val="28"/>
          <w:szCs w:val="28"/>
        </w:rPr>
        <w:t xml:space="preserve">монографія / </w:t>
      </w:r>
      <w:r w:rsidRPr="004D1C18">
        <w:rPr>
          <w:sz w:val="28"/>
          <w:szCs w:val="28"/>
        </w:rPr>
        <w:t xml:space="preserve">Я. Ю. </w:t>
      </w:r>
      <w:proofErr w:type="spellStart"/>
      <w:r w:rsidRPr="004D1C18">
        <w:rPr>
          <w:sz w:val="28"/>
          <w:szCs w:val="28"/>
        </w:rPr>
        <w:t>Конюшенко</w:t>
      </w:r>
      <w:proofErr w:type="spellEnd"/>
      <w:r w:rsidRPr="004D1C18">
        <w:rPr>
          <w:sz w:val="28"/>
          <w:szCs w:val="28"/>
        </w:rPr>
        <w:t xml:space="preserve">. – </w:t>
      </w:r>
      <w:r w:rsidRPr="004D1C18">
        <w:rPr>
          <w:rFonts w:eastAsia="TimesNewRomanPSMT"/>
          <w:sz w:val="28"/>
          <w:szCs w:val="28"/>
        </w:rPr>
        <w:t xml:space="preserve">Харків </w:t>
      </w:r>
      <w:r w:rsidRPr="004D1C18">
        <w:rPr>
          <w:sz w:val="28"/>
          <w:szCs w:val="28"/>
        </w:rPr>
        <w:t xml:space="preserve">: </w:t>
      </w:r>
      <w:r w:rsidRPr="004D1C18">
        <w:rPr>
          <w:rFonts w:eastAsia="TimesNewRomanPSMT"/>
          <w:sz w:val="28"/>
          <w:szCs w:val="28"/>
        </w:rPr>
        <w:t>Факт</w:t>
      </w:r>
      <w:r w:rsidRPr="004D1C18">
        <w:rPr>
          <w:sz w:val="28"/>
          <w:szCs w:val="28"/>
        </w:rPr>
        <w:t xml:space="preserve">, 2020. – 476 </w:t>
      </w:r>
      <w:r w:rsidRPr="004D1C18">
        <w:rPr>
          <w:rFonts w:eastAsia="TimesNewRomanPSMT"/>
          <w:sz w:val="28"/>
          <w:szCs w:val="28"/>
        </w:rPr>
        <w:t>с</w:t>
      </w:r>
      <w:r w:rsidRPr="004D1C18">
        <w:rPr>
          <w:sz w:val="28"/>
          <w:szCs w:val="28"/>
        </w:rPr>
        <w:t>.</w:t>
      </w:r>
    </w:p>
    <w:p w14:paraId="232862E7" w14:textId="77777777" w:rsidR="004D1C18" w:rsidRPr="004D1C18" w:rsidRDefault="004D1C18" w:rsidP="004D1C18">
      <w:pPr>
        <w:pStyle w:val="a7"/>
        <w:numPr>
          <w:ilvl w:val="0"/>
          <w:numId w:val="24"/>
        </w:numPr>
        <w:tabs>
          <w:tab w:val="left" w:pos="1134"/>
        </w:tabs>
        <w:suppressAutoHyphens/>
        <w:spacing w:line="276" w:lineRule="auto"/>
        <w:jc w:val="both"/>
        <w:textAlignment w:val="top"/>
        <w:outlineLvl w:val="0"/>
        <w:rPr>
          <w:sz w:val="28"/>
          <w:szCs w:val="28"/>
        </w:rPr>
      </w:pPr>
      <w:proofErr w:type="spellStart"/>
      <w:r w:rsidRPr="004D1C18">
        <w:rPr>
          <w:sz w:val="28"/>
          <w:szCs w:val="28"/>
        </w:rPr>
        <w:t>Мартовицька</w:t>
      </w:r>
      <w:proofErr w:type="spellEnd"/>
      <w:r w:rsidRPr="004D1C18">
        <w:rPr>
          <w:sz w:val="28"/>
          <w:szCs w:val="28"/>
        </w:rPr>
        <w:t xml:space="preserve"> О. В. Теоретичні та прикладні проблеми інституту професійної правничої допомоги у кримінальному процесі України : монографія / О. В. </w:t>
      </w:r>
      <w:proofErr w:type="spellStart"/>
      <w:r w:rsidRPr="004D1C18">
        <w:rPr>
          <w:sz w:val="28"/>
          <w:szCs w:val="28"/>
        </w:rPr>
        <w:t>Мартовицька</w:t>
      </w:r>
      <w:proofErr w:type="spellEnd"/>
      <w:r w:rsidRPr="004D1C18">
        <w:rPr>
          <w:sz w:val="28"/>
          <w:szCs w:val="28"/>
        </w:rPr>
        <w:t>. – Харків, 2020. – 478 с.</w:t>
      </w:r>
    </w:p>
    <w:p w14:paraId="5F66EE2A" w14:textId="77777777" w:rsidR="004D1C18" w:rsidRPr="004D1C18" w:rsidRDefault="004D1C18" w:rsidP="004D1C18">
      <w:pPr>
        <w:pStyle w:val="a7"/>
        <w:widowControl w:val="0"/>
        <w:numPr>
          <w:ilvl w:val="0"/>
          <w:numId w:val="24"/>
        </w:numPr>
        <w:tabs>
          <w:tab w:val="left" w:pos="0"/>
          <w:tab w:val="left" w:pos="709"/>
          <w:tab w:val="left" w:pos="1134"/>
        </w:tabs>
        <w:suppressAutoHyphens/>
        <w:spacing w:line="276" w:lineRule="auto"/>
        <w:jc w:val="both"/>
        <w:textAlignment w:val="top"/>
        <w:outlineLvl w:val="0"/>
        <w:rPr>
          <w:sz w:val="28"/>
          <w:szCs w:val="28"/>
        </w:rPr>
      </w:pPr>
      <w:r w:rsidRPr="004D1C18">
        <w:rPr>
          <w:sz w:val="28"/>
          <w:szCs w:val="28"/>
        </w:rPr>
        <w:t>Романюк В. В. Кримінальне судочинство щодо неповнолітніх : монографія / В. В. Романюк. – Харків : Друкарня Мадрид, 2016. – 252 с.</w:t>
      </w:r>
    </w:p>
    <w:p w14:paraId="0ACBAE95" w14:textId="77777777" w:rsidR="004D1C18" w:rsidRPr="004D1C18" w:rsidRDefault="004D1C18" w:rsidP="004D1C18">
      <w:pPr>
        <w:pStyle w:val="a7"/>
        <w:numPr>
          <w:ilvl w:val="0"/>
          <w:numId w:val="24"/>
        </w:numPr>
        <w:spacing w:line="276" w:lineRule="auto"/>
        <w:jc w:val="both"/>
        <w:rPr>
          <w:sz w:val="28"/>
          <w:szCs w:val="28"/>
        </w:rPr>
      </w:pPr>
      <w:proofErr w:type="spellStart"/>
      <w:r w:rsidRPr="004D1C18">
        <w:rPr>
          <w:sz w:val="28"/>
          <w:szCs w:val="28"/>
        </w:rPr>
        <w:t>Тертишник</w:t>
      </w:r>
      <w:proofErr w:type="spellEnd"/>
      <w:r w:rsidRPr="004D1C18">
        <w:rPr>
          <w:sz w:val="28"/>
          <w:szCs w:val="28"/>
        </w:rPr>
        <w:t xml:space="preserve"> В.М. Науково-практичний коментар Кримінального процесуального кодексу України. Вид 19-те, </w:t>
      </w:r>
      <w:proofErr w:type="spellStart"/>
      <w:r w:rsidRPr="004D1C18">
        <w:rPr>
          <w:sz w:val="28"/>
          <w:szCs w:val="28"/>
        </w:rPr>
        <w:t>допов</w:t>
      </w:r>
      <w:proofErr w:type="spellEnd"/>
      <w:r w:rsidRPr="004D1C18">
        <w:rPr>
          <w:sz w:val="28"/>
          <w:szCs w:val="28"/>
        </w:rPr>
        <w:t xml:space="preserve">. і перероб. Київ : </w:t>
      </w:r>
      <w:proofErr w:type="spellStart"/>
      <w:r w:rsidRPr="004D1C18">
        <w:rPr>
          <w:sz w:val="28"/>
          <w:szCs w:val="28"/>
        </w:rPr>
        <w:t>Алерта</w:t>
      </w:r>
      <w:proofErr w:type="spellEnd"/>
      <w:r w:rsidRPr="004D1C18">
        <w:rPr>
          <w:sz w:val="28"/>
          <w:szCs w:val="28"/>
        </w:rPr>
        <w:t>, 2022. 1128 с.</w:t>
      </w:r>
    </w:p>
    <w:p w14:paraId="42F53E21" w14:textId="77777777" w:rsidR="004D1C18" w:rsidRPr="004D1C18" w:rsidRDefault="004D1C18" w:rsidP="004D1C18">
      <w:pPr>
        <w:pStyle w:val="a7"/>
        <w:widowControl w:val="0"/>
        <w:numPr>
          <w:ilvl w:val="0"/>
          <w:numId w:val="24"/>
        </w:numPr>
        <w:tabs>
          <w:tab w:val="left" w:pos="0"/>
          <w:tab w:val="left" w:pos="709"/>
          <w:tab w:val="left" w:pos="1134"/>
        </w:tabs>
        <w:suppressAutoHyphens/>
        <w:spacing w:line="276" w:lineRule="auto"/>
        <w:jc w:val="both"/>
        <w:textAlignment w:val="top"/>
        <w:outlineLvl w:val="0"/>
        <w:rPr>
          <w:sz w:val="28"/>
          <w:szCs w:val="28"/>
        </w:rPr>
      </w:pPr>
      <w:r w:rsidRPr="004D1C18">
        <w:rPr>
          <w:sz w:val="28"/>
          <w:szCs w:val="28"/>
        </w:rPr>
        <w:t xml:space="preserve">Фоміна Т. Г. </w:t>
      </w:r>
      <w:bookmarkStart w:id="4" w:name="bookmark=id.3ygebqi"/>
      <w:bookmarkEnd w:id="4"/>
      <w:r w:rsidRPr="004D1C18">
        <w:rPr>
          <w:sz w:val="28"/>
          <w:szCs w:val="28"/>
        </w:rPr>
        <w:t xml:space="preserve">Застосування запобіжних заходів у кримінальному провадженні: проблеми теорії та практики : монографія / Т. Г. Фоміна. </w:t>
      </w:r>
      <w:bookmarkStart w:id="5" w:name="bookmark=id.2dlolyb"/>
      <w:bookmarkEnd w:id="5"/>
      <w:r w:rsidRPr="004D1C18">
        <w:rPr>
          <w:sz w:val="28"/>
          <w:szCs w:val="28"/>
        </w:rPr>
        <w:t xml:space="preserve">– Харків : </w:t>
      </w:r>
      <w:proofErr w:type="spellStart"/>
      <w:r w:rsidRPr="004D1C18">
        <w:rPr>
          <w:sz w:val="28"/>
          <w:szCs w:val="28"/>
        </w:rPr>
        <w:t>Панов</w:t>
      </w:r>
      <w:proofErr w:type="spellEnd"/>
      <w:r w:rsidRPr="004D1C18">
        <w:rPr>
          <w:sz w:val="28"/>
          <w:szCs w:val="28"/>
        </w:rPr>
        <w:t xml:space="preserve"> А. М., 2020. – 576 с.</w:t>
      </w:r>
    </w:p>
    <w:p w14:paraId="555D5413" w14:textId="77777777" w:rsidR="004D1C18" w:rsidRPr="004D1C18" w:rsidRDefault="004D1C18" w:rsidP="004D1C18">
      <w:pPr>
        <w:pStyle w:val="a7"/>
        <w:widowControl w:val="0"/>
        <w:numPr>
          <w:ilvl w:val="0"/>
          <w:numId w:val="24"/>
        </w:numPr>
        <w:tabs>
          <w:tab w:val="left" w:pos="0"/>
          <w:tab w:val="left" w:pos="709"/>
          <w:tab w:val="left" w:pos="1134"/>
        </w:tabs>
        <w:suppressAutoHyphens/>
        <w:spacing w:line="276" w:lineRule="auto"/>
        <w:jc w:val="both"/>
        <w:textAlignment w:val="top"/>
        <w:outlineLvl w:val="0"/>
        <w:rPr>
          <w:sz w:val="28"/>
          <w:szCs w:val="28"/>
        </w:rPr>
      </w:pPr>
      <w:proofErr w:type="spellStart"/>
      <w:r w:rsidRPr="004D1C18">
        <w:rPr>
          <w:sz w:val="28"/>
          <w:szCs w:val="28"/>
        </w:rPr>
        <w:t>Хань</w:t>
      </w:r>
      <w:proofErr w:type="spellEnd"/>
      <w:r w:rsidRPr="004D1C18">
        <w:rPr>
          <w:sz w:val="28"/>
          <w:szCs w:val="28"/>
        </w:rPr>
        <w:t xml:space="preserve"> О. О. Теоретичні основи планування та програмування провадження слідчих (розшукових) дій : монографія / О. О. </w:t>
      </w:r>
      <w:proofErr w:type="spellStart"/>
      <w:r w:rsidRPr="004D1C18">
        <w:rPr>
          <w:sz w:val="28"/>
          <w:szCs w:val="28"/>
        </w:rPr>
        <w:t>Хань</w:t>
      </w:r>
      <w:proofErr w:type="spellEnd"/>
      <w:r w:rsidRPr="004D1C18">
        <w:rPr>
          <w:sz w:val="28"/>
          <w:szCs w:val="28"/>
        </w:rPr>
        <w:t>. – Одеса, 2021. – 198 с.</w:t>
      </w:r>
    </w:p>
    <w:p w14:paraId="786F3FCE" w14:textId="77777777" w:rsidR="004D1C18" w:rsidRPr="004D1C18" w:rsidRDefault="004D1C18" w:rsidP="004D1C18">
      <w:pPr>
        <w:pStyle w:val="a7"/>
        <w:widowControl w:val="0"/>
        <w:numPr>
          <w:ilvl w:val="0"/>
          <w:numId w:val="24"/>
        </w:numPr>
        <w:tabs>
          <w:tab w:val="left" w:pos="0"/>
          <w:tab w:val="left" w:pos="709"/>
          <w:tab w:val="left" w:pos="1134"/>
        </w:tabs>
        <w:suppressAutoHyphens/>
        <w:spacing w:line="276" w:lineRule="auto"/>
        <w:jc w:val="both"/>
        <w:textAlignment w:val="top"/>
        <w:outlineLvl w:val="0"/>
        <w:rPr>
          <w:sz w:val="28"/>
          <w:szCs w:val="28"/>
        </w:rPr>
      </w:pPr>
      <w:proofErr w:type="spellStart"/>
      <w:r w:rsidRPr="004D1C18">
        <w:rPr>
          <w:sz w:val="28"/>
          <w:szCs w:val="28"/>
        </w:rPr>
        <w:t>Цуцкірідзе</w:t>
      </w:r>
      <w:proofErr w:type="spellEnd"/>
      <w:r w:rsidRPr="004D1C18">
        <w:rPr>
          <w:sz w:val="28"/>
          <w:szCs w:val="28"/>
        </w:rPr>
        <w:t xml:space="preserve"> М. С. </w:t>
      </w:r>
      <w:bookmarkStart w:id="6" w:name="bookmark=id.sqyw64"/>
      <w:bookmarkEnd w:id="6"/>
      <w:r w:rsidRPr="004D1C18">
        <w:rPr>
          <w:sz w:val="28"/>
          <w:szCs w:val="28"/>
        </w:rPr>
        <w:t xml:space="preserve">Кримінальна процесуальна діяльність слідчого: теорія та практика : монографія / М. С. </w:t>
      </w:r>
      <w:proofErr w:type="spellStart"/>
      <w:r w:rsidRPr="004D1C18">
        <w:rPr>
          <w:sz w:val="28"/>
          <w:szCs w:val="28"/>
        </w:rPr>
        <w:t>Цуцкірідзе</w:t>
      </w:r>
      <w:proofErr w:type="spellEnd"/>
      <w:r w:rsidRPr="004D1C18">
        <w:rPr>
          <w:sz w:val="28"/>
          <w:szCs w:val="28"/>
        </w:rPr>
        <w:t xml:space="preserve">. – </w:t>
      </w:r>
      <w:bookmarkStart w:id="7" w:name="bookmark=id.3cqmetx"/>
      <w:bookmarkEnd w:id="7"/>
      <w:r w:rsidRPr="004D1C18">
        <w:rPr>
          <w:sz w:val="28"/>
          <w:szCs w:val="28"/>
        </w:rPr>
        <w:t xml:space="preserve">Київ : Правова єдність ; </w:t>
      </w:r>
      <w:proofErr w:type="spellStart"/>
      <w:r w:rsidRPr="004D1C18">
        <w:rPr>
          <w:sz w:val="28"/>
          <w:szCs w:val="28"/>
        </w:rPr>
        <w:t>Алерта</w:t>
      </w:r>
      <w:proofErr w:type="spellEnd"/>
      <w:r w:rsidRPr="004D1C18">
        <w:rPr>
          <w:sz w:val="28"/>
          <w:szCs w:val="28"/>
        </w:rPr>
        <w:t xml:space="preserve">, 2020. </w:t>
      </w:r>
      <w:bookmarkStart w:id="8" w:name="bookmark=id.1rvwp1q"/>
      <w:bookmarkEnd w:id="8"/>
      <w:r w:rsidRPr="004D1C18">
        <w:rPr>
          <w:sz w:val="28"/>
          <w:szCs w:val="28"/>
        </w:rPr>
        <w:t>– 559 с.</w:t>
      </w:r>
    </w:p>
    <w:p w14:paraId="5EEFB90C" w14:textId="77777777" w:rsidR="004D1C18" w:rsidRPr="004D1C18" w:rsidRDefault="004D1C18" w:rsidP="004D1C18">
      <w:pPr>
        <w:pStyle w:val="a7"/>
        <w:widowControl w:val="0"/>
        <w:numPr>
          <w:ilvl w:val="0"/>
          <w:numId w:val="24"/>
        </w:numPr>
        <w:tabs>
          <w:tab w:val="left" w:pos="0"/>
          <w:tab w:val="left" w:pos="709"/>
          <w:tab w:val="left" w:pos="1134"/>
        </w:tabs>
        <w:suppressAutoHyphens/>
        <w:spacing w:line="276" w:lineRule="auto"/>
        <w:jc w:val="both"/>
        <w:textAlignment w:val="top"/>
        <w:outlineLvl w:val="0"/>
        <w:rPr>
          <w:sz w:val="28"/>
          <w:szCs w:val="28"/>
        </w:rPr>
      </w:pPr>
      <w:proofErr w:type="spellStart"/>
      <w:r w:rsidRPr="004D1C18">
        <w:rPr>
          <w:sz w:val="28"/>
          <w:szCs w:val="28"/>
        </w:rPr>
        <w:t>Салманов</w:t>
      </w:r>
      <w:proofErr w:type="spellEnd"/>
      <w:r w:rsidRPr="004D1C18">
        <w:rPr>
          <w:sz w:val="28"/>
          <w:szCs w:val="28"/>
        </w:rPr>
        <w:t xml:space="preserve"> О.В. Слідчі (розшукові) дії, що обмежують недоторканість житла чи іншого володіння особи: загальна характеристика та процесуальний порядок проведення: монографія. Харків: Факт, 2021. 283 с. [Серія [«Бібліотека слідчого і детектива: проблеми кримінального процесу»].</w:t>
      </w:r>
    </w:p>
    <w:p w14:paraId="2D9ADAE6" w14:textId="77777777" w:rsidR="004D1C18" w:rsidRPr="004D1C18" w:rsidRDefault="004D1C18" w:rsidP="004D1C18">
      <w:pPr>
        <w:tabs>
          <w:tab w:val="left" w:pos="0"/>
        </w:tabs>
        <w:jc w:val="both"/>
        <w:rPr>
          <w:sz w:val="28"/>
          <w:szCs w:val="28"/>
        </w:rPr>
      </w:pPr>
    </w:p>
    <w:p w14:paraId="28CC85B8" w14:textId="77777777" w:rsidR="004D1C18" w:rsidRPr="004D1C18" w:rsidRDefault="004D1C18" w:rsidP="004D1C18">
      <w:pPr>
        <w:ind w:left="1" w:hanging="3"/>
        <w:contextualSpacing/>
        <w:jc w:val="center"/>
        <w:rPr>
          <w:b/>
          <w:sz w:val="28"/>
          <w:szCs w:val="28"/>
        </w:rPr>
      </w:pPr>
    </w:p>
    <w:p w14:paraId="4932A75B" w14:textId="77777777" w:rsidR="004D1C18" w:rsidRPr="004D1C18" w:rsidRDefault="004D1C18" w:rsidP="004D1C18">
      <w:pPr>
        <w:ind w:left="1" w:firstLineChars="201" w:firstLine="565"/>
        <w:contextualSpacing/>
        <w:jc w:val="center"/>
        <w:rPr>
          <w:b/>
          <w:sz w:val="28"/>
          <w:szCs w:val="28"/>
        </w:rPr>
      </w:pPr>
      <w:r w:rsidRPr="004D1C18">
        <w:rPr>
          <w:b/>
          <w:sz w:val="28"/>
          <w:szCs w:val="28"/>
        </w:rPr>
        <w:t>Інформаційні ресурси в Інтернеті:</w:t>
      </w:r>
    </w:p>
    <w:p w14:paraId="374B1AC9" w14:textId="77777777" w:rsidR="004D1C18" w:rsidRPr="004D1C18" w:rsidRDefault="004D1C18" w:rsidP="004D1C18">
      <w:pPr>
        <w:tabs>
          <w:tab w:val="left" w:pos="0"/>
        </w:tabs>
        <w:ind w:left="1" w:firstLineChars="201" w:firstLine="563"/>
        <w:contextualSpacing/>
        <w:jc w:val="both"/>
        <w:rPr>
          <w:sz w:val="28"/>
          <w:szCs w:val="28"/>
        </w:rPr>
      </w:pPr>
      <w:r w:rsidRPr="004D1C18">
        <w:rPr>
          <w:sz w:val="28"/>
          <w:szCs w:val="28"/>
        </w:rPr>
        <w:t>1. </w:t>
      </w:r>
      <w:hyperlink r:id="rId25" w:history="1">
        <w:r w:rsidRPr="004D1C18">
          <w:rPr>
            <w:rStyle w:val="a6"/>
            <w:sz w:val="28"/>
            <w:szCs w:val="28"/>
          </w:rPr>
          <w:t>http://www.gp.gov.ua</w:t>
        </w:r>
      </w:hyperlink>
      <w:r w:rsidRPr="004D1C18">
        <w:rPr>
          <w:sz w:val="28"/>
          <w:szCs w:val="28"/>
          <w:lang w:val="ru-RU"/>
        </w:rPr>
        <w:t xml:space="preserve"> </w:t>
      </w:r>
      <w:r w:rsidRPr="004D1C18">
        <w:rPr>
          <w:sz w:val="28"/>
          <w:szCs w:val="28"/>
        </w:rPr>
        <w:t xml:space="preserve"> – офіційний веб-сайт Офісу Генерального прокурора.</w:t>
      </w:r>
    </w:p>
    <w:p w14:paraId="574F6ADC" w14:textId="77777777" w:rsidR="004D1C18" w:rsidRPr="004D1C18" w:rsidRDefault="004D1C18" w:rsidP="004D1C18">
      <w:pPr>
        <w:tabs>
          <w:tab w:val="left" w:pos="0"/>
        </w:tabs>
        <w:ind w:left="1" w:firstLineChars="201" w:firstLine="563"/>
        <w:contextualSpacing/>
        <w:jc w:val="both"/>
        <w:rPr>
          <w:sz w:val="28"/>
          <w:szCs w:val="28"/>
        </w:rPr>
      </w:pPr>
      <w:r w:rsidRPr="004D1C18">
        <w:rPr>
          <w:sz w:val="28"/>
          <w:szCs w:val="28"/>
        </w:rPr>
        <w:t>2. </w:t>
      </w:r>
      <w:hyperlink r:id="rId26" w:history="1">
        <w:r w:rsidRPr="004D1C18">
          <w:rPr>
            <w:rStyle w:val="a6"/>
            <w:sz w:val="28"/>
            <w:szCs w:val="28"/>
          </w:rPr>
          <w:t>http://www.kmu.gov.ua</w:t>
        </w:r>
      </w:hyperlink>
      <w:r w:rsidRPr="004D1C18">
        <w:rPr>
          <w:sz w:val="28"/>
          <w:szCs w:val="28"/>
        </w:rPr>
        <w:t xml:space="preserve"> – офіційний веб-сайт Кабінету Міністрів України. </w:t>
      </w:r>
    </w:p>
    <w:p w14:paraId="1CC34B99" w14:textId="77777777" w:rsidR="004D1C18" w:rsidRPr="004D1C18" w:rsidRDefault="004D1C18" w:rsidP="004D1C18">
      <w:pPr>
        <w:tabs>
          <w:tab w:val="left" w:pos="0"/>
        </w:tabs>
        <w:ind w:left="1" w:firstLineChars="201" w:firstLine="563"/>
        <w:contextualSpacing/>
        <w:jc w:val="both"/>
        <w:rPr>
          <w:sz w:val="28"/>
          <w:szCs w:val="28"/>
        </w:rPr>
      </w:pPr>
      <w:r w:rsidRPr="004D1C18">
        <w:rPr>
          <w:sz w:val="28"/>
          <w:szCs w:val="28"/>
        </w:rPr>
        <w:lastRenderedPageBreak/>
        <w:t>3. </w:t>
      </w:r>
      <w:hyperlink r:id="rId27" w:history="1">
        <w:r w:rsidRPr="004D1C18">
          <w:rPr>
            <w:rStyle w:val="a6"/>
            <w:sz w:val="28"/>
            <w:szCs w:val="28"/>
          </w:rPr>
          <w:t>https://mvs.gov.ua/uk</w:t>
        </w:r>
      </w:hyperlink>
      <w:r w:rsidRPr="004D1C18">
        <w:rPr>
          <w:sz w:val="28"/>
          <w:szCs w:val="28"/>
          <w:lang w:val="ru-RU"/>
        </w:rPr>
        <w:t xml:space="preserve"> </w:t>
      </w:r>
      <w:r w:rsidRPr="004D1C18">
        <w:rPr>
          <w:sz w:val="28"/>
          <w:szCs w:val="28"/>
        </w:rPr>
        <w:t>– офіційний веб-сайт Міністерства внутрішніх справ України.</w:t>
      </w:r>
    </w:p>
    <w:p w14:paraId="0B37DF9D" w14:textId="77777777" w:rsidR="004D1C18" w:rsidRPr="004D1C18" w:rsidRDefault="004D1C18" w:rsidP="004D1C18">
      <w:pPr>
        <w:tabs>
          <w:tab w:val="left" w:pos="0"/>
        </w:tabs>
        <w:ind w:left="1" w:firstLineChars="201" w:firstLine="563"/>
        <w:contextualSpacing/>
        <w:jc w:val="both"/>
        <w:rPr>
          <w:sz w:val="28"/>
          <w:szCs w:val="28"/>
        </w:rPr>
      </w:pPr>
      <w:r w:rsidRPr="004D1C18">
        <w:rPr>
          <w:sz w:val="28"/>
          <w:szCs w:val="28"/>
        </w:rPr>
        <w:t>4. </w:t>
      </w:r>
      <w:hyperlink r:id="rId28" w:history="1">
        <w:r w:rsidRPr="004D1C18">
          <w:rPr>
            <w:rStyle w:val="a6"/>
            <w:sz w:val="28"/>
            <w:szCs w:val="28"/>
          </w:rPr>
          <w:t>http://www.nbuv.gov.ua</w:t>
        </w:r>
      </w:hyperlink>
      <w:r w:rsidRPr="004D1C18">
        <w:rPr>
          <w:sz w:val="28"/>
          <w:szCs w:val="28"/>
          <w:lang w:val="ru-RU"/>
        </w:rPr>
        <w:t xml:space="preserve"> </w:t>
      </w:r>
      <w:r w:rsidRPr="004D1C18">
        <w:rPr>
          <w:sz w:val="28"/>
          <w:szCs w:val="28"/>
        </w:rPr>
        <w:t>– Національна бібліотека України ім. В. І. Вернадського.</w:t>
      </w:r>
    </w:p>
    <w:p w14:paraId="798A31E5" w14:textId="77777777" w:rsidR="004D1C18" w:rsidRPr="004D1C18" w:rsidRDefault="004D1C18" w:rsidP="004D1C18">
      <w:pPr>
        <w:tabs>
          <w:tab w:val="left" w:pos="0"/>
        </w:tabs>
        <w:ind w:left="1" w:firstLineChars="201" w:firstLine="563"/>
        <w:contextualSpacing/>
        <w:jc w:val="both"/>
        <w:rPr>
          <w:sz w:val="28"/>
          <w:szCs w:val="28"/>
        </w:rPr>
      </w:pPr>
      <w:r w:rsidRPr="004D1C18">
        <w:rPr>
          <w:sz w:val="28"/>
          <w:szCs w:val="28"/>
        </w:rPr>
        <w:t>5. </w:t>
      </w:r>
      <w:hyperlink r:id="rId29" w:history="1">
        <w:r w:rsidRPr="004D1C18">
          <w:rPr>
            <w:rStyle w:val="a6"/>
            <w:sz w:val="28"/>
            <w:szCs w:val="28"/>
          </w:rPr>
          <w:t>https://www.rada.gov.ua</w:t>
        </w:r>
      </w:hyperlink>
      <w:r w:rsidRPr="004D1C18">
        <w:rPr>
          <w:sz w:val="28"/>
          <w:szCs w:val="28"/>
          <w:lang w:val="ru-RU"/>
        </w:rPr>
        <w:t xml:space="preserve"> </w:t>
      </w:r>
      <w:r w:rsidRPr="004D1C18">
        <w:rPr>
          <w:sz w:val="28"/>
          <w:szCs w:val="28"/>
        </w:rPr>
        <w:t xml:space="preserve">– офіційний веб-сайт Верховної Ради України. </w:t>
      </w:r>
    </w:p>
    <w:p w14:paraId="45A9104F" w14:textId="77777777" w:rsidR="004D1C18" w:rsidRPr="004D1C18" w:rsidRDefault="004D1C18" w:rsidP="004D1C18">
      <w:pPr>
        <w:tabs>
          <w:tab w:val="left" w:pos="0"/>
        </w:tabs>
        <w:ind w:left="1" w:firstLineChars="201" w:firstLine="563"/>
        <w:contextualSpacing/>
        <w:jc w:val="both"/>
        <w:rPr>
          <w:sz w:val="28"/>
          <w:szCs w:val="28"/>
        </w:rPr>
      </w:pPr>
      <w:r w:rsidRPr="004D1C18">
        <w:rPr>
          <w:sz w:val="28"/>
          <w:szCs w:val="28"/>
        </w:rPr>
        <w:t>6. </w:t>
      </w:r>
      <w:hyperlink r:id="rId30" w:history="1">
        <w:r w:rsidRPr="004D1C18">
          <w:rPr>
            <w:rStyle w:val="a6"/>
            <w:sz w:val="28"/>
            <w:szCs w:val="28"/>
          </w:rPr>
          <w:t>http://www.reyestr.court.gov.ua</w:t>
        </w:r>
      </w:hyperlink>
      <w:r w:rsidRPr="004D1C18">
        <w:rPr>
          <w:sz w:val="28"/>
          <w:szCs w:val="28"/>
          <w:lang w:val="ru-RU"/>
        </w:rPr>
        <w:t xml:space="preserve"> </w:t>
      </w:r>
      <w:r w:rsidRPr="004D1C18">
        <w:rPr>
          <w:sz w:val="28"/>
          <w:szCs w:val="28"/>
        </w:rPr>
        <w:t>– єдиний реєстр судових рішень в Україні.</w:t>
      </w:r>
    </w:p>
    <w:p w14:paraId="01E372C1" w14:textId="77777777" w:rsidR="004D1C18" w:rsidRPr="004D1C18" w:rsidRDefault="004D1C18" w:rsidP="004D1C18">
      <w:pPr>
        <w:tabs>
          <w:tab w:val="left" w:pos="0"/>
        </w:tabs>
        <w:ind w:left="1" w:firstLineChars="201" w:firstLine="563"/>
        <w:contextualSpacing/>
        <w:jc w:val="both"/>
        <w:rPr>
          <w:sz w:val="28"/>
          <w:szCs w:val="28"/>
        </w:rPr>
      </w:pPr>
      <w:r w:rsidRPr="004D1C18">
        <w:rPr>
          <w:sz w:val="28"/>
          <w:szCs w:val="28"/>
        </w:rPr>
        <w:t>7. </w:t>
      </w:r>
      <w:hyperlink r:id="rId31" w:history="1">
        <w:r w:rsidRPr="004D1C18">
          <w:rPr>
            <w:rStyle w:val="a6"/>
            <w:sz w:val="28"/>
            <w:szCs w:val="28"/>
          </w:rPr>
          <w:t>https://supreme.court.gov.ua/supreme</w:t>
        </w:r>
      </w:hyperlink>
      <w:r w:rsidRPr="004D1C18">
        <w:rPr>
          <w:sz w:val="28"/>
          <w:szCs w:val="28"/>
          <w:lang w:val="ru-RU"/>
        </w:rPr>
        <w:t xml:space="preserve"> </w:t>
      </w:r>
      <w:r w:rsidRPr="004D1C18">
        <w:rPr>
          <w:sz w:val="28"/>
          <w:szCs w:val="28"/>
        </w:rPr>
        <w:t>– офіційний веб-сайт Верховного Суду.</w:t>
      </w:r>
    </w:p>
    <w:p w14:paraId="0DB6179B" w14:textId="77777777" w:rsidR="004D1C18" w:rsidRPr="004D1C18" w:rsidRDefault="004D1C18" w:rsidP="004D1C18">
      <w:pPr>
        <w:keepNext/>
        <w:outlineLvl w:val="0"/>
        <w:rPr>
          <w:rFonts w:eastAsia="Calibri"/>
          <w:b/>
          <w:bCs/>
          <w:kern w:val="32"/>
          <w:sz w:val="28"/>
          <w:szCs w:val="28"/>
        </w:rPr>
      </w:pPr>
    </w:p>
    <w:p w14:paraId="1135BCA2" w14:textId="77777777" w:rsidR="00970964" w:rsidRDefault="00970964" w:rsidP="00F05FCF">
      <w:pPr>
        <w:jc w:val="center"/>
        <w:rPr>
          <w:b/>
          <w:sz w:val="28"/>
          <w:szCs w:val="28"/>
        </w:rPr>
      </w:pPr>
    </w:p>
    <w:p w14:paraId="6B04EF21" w14:textId="77777777" w:rsidR="00970964" w:rsidRDefault="00970964" w:rsidP="00F05FCF">
      <w:pPr>
        <w:jc w:val="center"/>
        <w:rPr>
          <w:b/>
          <w:sz w:val="28"/>
          <w:szCs w:val="28"/>
        </w:rPr>
      </w:pPr>
    </w:p>
    <w:p w14:paraId="143CD88E" w14:textId="77777777" w:rsidR="00970964" w:rsidRDefault="00970964" w:rsidP="00F05FCF">
      <w:pPr>
        <w:jc w:val="center"/>
        <w:rPr>
          <w:b/>
          <w:sz w:val="28"/>
          <w:szCs w:val="28"/>
        </w:rPr>
      </w:pPr>
    </w:p>
    <w:p w14:paraId="796E1867" w14:textId="77777777" w:rsidR="00970964" w:rsidRDefault="00970964" w:rsidP="00F05FCF">
      <w:pPr>
        <w:jc w:val="center"/>
        <w:rPr>
          <w:b/>
          <w:sz w:val="28"/>
          <w:szCs w:val="28"/>
        </w:rPr>
      </w:pPr>
    </w:p>
    <w:p w14:paraId="33C59464" w14:textId="77777777" w:rsidR="00970964" w:rsidRDefault="00970964" w:rsidP="00F05FCF">
      <w:pPr>
        <w:jc w:val="center"/>
        <w:rPr>
          <w:b/>
          <w:sz w:val="28"/>
          <w:szCs w:val="28"/>
        </w:rPr>
      </w:pPr>
    </w:p>
    <w:p w14:paraId="02DB3D84" w14:textId="77777777" w:rsidR="00970964" w:rsidRDefault="00970964" w:rsidP="00F05FCF">
      <w:pPr>
        <w:jc w:val="center"/>
        <w:rPr>
          <w:b/>
          <w:sz w:val="28"/>
          <w:szCs w:val="28"/>
        </w:rPr>
      </w:pPr>
    </w:p>
    <w:p w14:paraId="679F6761" w14:textId="77777777" w:rsidR="00970964" w:rsidRDefault="00970964" w:rsidP="00F05FCF">
      <w:pPr>
        <w:jc w:val="center"/>
        <w:rPr>
          <w:b/>
          <w:sz w:val="28"/>
          <w:szCs w:val="28"/>
        </w:rPr>
      </w:pPr>
    </w:p>
    <w:p w14:paraId="6D657334" w14:textId="77777777" w:rsidR="00970964" w:rsidRDefault="00970964" w:rsidP="00F05FCF">
      <w:pPr>
        <w:jc w:val="center"/>
        <w:rPr>
          <w:b/>
          <w:sz w:val="28"/>
          <w:szCs w:val="28"/>
        </w:rPr>
      </w:pPr>
    </w:p>
    <w:p w14:paraId="1F6B332D" w14:textId="77777777" w:rsidR="00970964" w:rsidRDefault="00970964" w:rsidP="00F05FCF">
      <w:pPr>
        <w:jc w:val="center"/>
        <w:rPr>
          <w:b/>
          <w:sz w:val="28"/>
          <w:szCs w:val="28"/>
        </w:rPr>
      </w:pPr>
    </w:p>
    <w:p w14:paraId="316161FD" w14:textId="77777777" w:rsidR="00970964" w:rsidRDefault="00970964" w:rsidP="00F05FCF">
      <w:pPr>
        <w:jc w:val="center"/>
        <w:rPr>
          <w:b/>
          <w:sz w:val="28"/>
          <w:szCs w:val="28"/>
        </w:rPr>
      </w:pPr>
    </w:p>
    <w:p w14:paraId="0D0C2988" w14:textId="77777777" w:rsidR="00970964" w:rsidRDefault="00970964" w:rsidP="00F05FCF">
      <w:pPr>
        <w:jc w:val="center"/>
        <w:rPr>
          <w:b/>
          <w:sz w:val="28"/>
          <w:szCs w:val="28"/>
        </w:rPr>
      </w:pPr>
    </w:p>
    <w:p w14:paraId="2F2A22B5" w14:textId="77777777" w:rsidR="00970964" w:rsidRDefault="00970964" w:rsidP="00F05FCF">
      <w:pPr>
        <w:jc w:val="center"/>
        <w:rPr>
          <w:b/>
          <w:sz w:val="28"/>
          <w:szCs w:val="28"/>
        </w:rPr>
      </w:pPr>
    </w:p>
    <w:p w14:paraId="649AB042" w14:textId="77777777" w:rsidR="00970964" w:rsidRDefault="00970964" w:rsidP="00F05FCF">
      <w:pPr>
        <w:jc w:val="center"/>
        <w:rPr>
          <w:b/>
          <w:sz w:val="28"/>
          <w:szCs w:val="28"/>
        </w:rPr>
      </w:pPr>
    </w:p>
    <w:p w14:paraId="54D271BC" w14:textId="77777777" w:rsidR="00970964" w:rsidRDefault="00970964" w:rsidP="00F05FCF">
      <w:pPr>
        <w:jc w:val="center"/>
        <w:rPr>
          <w:b/>
          <w:sz w:val="28"/>
          <w:szCs w:val="28"/>
        </w:rPr>
      </w:pPr>
    </w:p>
    <w:p w14:paraId="555139B7" w14:textId="54A9DEA1" w:rsidR="00970964" w:rsidRDefault="00970964" w:rsidP="00F05FCF">
      <w:pPr>
        <w:jc w:val="center"/>
        <w:rPr>
          <w:b/>
          <w:sz w:val="28"/>
          <w:szCs w:val="28"/>
        </w:rPr>
      </w:pPr>
    </w:p>
    <w:p w14:paraId="13CEAC2B" w14:textId="7AAFB3C0" w:rsidR="00970964" w:rsidRDefault="00970964" w:rsidP="00F05FCF">
      <w:pPr>
        <w:jc w:val="center"/>
        <w:rPr>
          <w:b/>
          <w:sz w:val="28"/>
          <w:szCs w:val="28"/>
        </w:rPr>
      </w:pPr>
    </w:p>
    <w:p w14:paraId="418FCD8D" w14:textId="44CD7D5A" w:rsidR="00970964" w:rsidRDefault="00970964" w:rsidP="00F05FCF">
      <w:pPr>
        <w:jc w:val="center"/>
        <w:rPr>
          <w:b/>
          <w:sz w:val="28"/>
          <w:szCs w:val="28"/>
        </w:rPr>
      </w:pPr>
    </w:p>
    <w:p w14:paraId="1A4ECB73" w14:textId="5BDFC7E1" w:rsidR="00970964" w:rsidRDefault="00970964" w:rsidP="00F05FCF">
      <w:pPr>
        <w:jc w:val="center"/>
        <w:rPr>
          <w:b/>
          <w:sz w:val="28"/>
          <w:szCs w:val="28"/>
        </w:rPr>
      </w:pPr>
    </w:p>
    <w:p w14:paraId="3303D90F" w14:textId="35AAD184" w:rsidR="00970964" w:rsidRDefault="00970964" w:rsidP="00F05FCF">
      <w:pPr>
        <w:jc w:val="center"/>
        <w:rPr>
          <w:b/>
          <w:sz w:val="28"/>
          <w:szCs w:val="28"/>
        </w:rPr>
      </w:pPr>
    </w:p>
    <w:p w14:paraId="75349036" w14:textId="7C8D70F5" w:rsidR="00970964" w:rsidRDefault="00970964" w:rsidP="00F05FCF">
      <w:pPr>
        <w:jc w:val="center"/>
        <w:rPr>
          <w:b/>
          <w:sz w:val="28"/>
          <w:szCs w:val="28"/>
        </w:rPr>
      </w:pPr>
    </w:p>
    <w:p w14:paraId="59336542" w14:textId="23C0715D" w:rsidR="00970964" w:rsidRDefault="00970964" w:rsidP="00F05FCF">
      <w:pPr>
        <w:jc w:val="center"/>
        <w:rPr>
          <w:b/>
          <w:sz w:val="28"/>
          <w:szCs w:val="28"/>
        </w:rPr>
      </w:pPr>
    </w:p>
    <w:p w14:paraId="28C9D534" w14:textId="3E9E88CD" w:rsidR="00970964" w:rsidRDefault="00970964" w:rsidP="00F05FCF">
      <w:pPr>
        <w:jc w:val="center"/>
        <w:rPr>
          <w:b/>
          <w:sz w:val="28"/>
          <w:szCs w:val="28"/>
        </w:rPr>
      </w:pPr>
    </w:p>
    <w:p w14:paraId="62F2F836" w14:textId="1E29245C" w:rsidR="00EB10CC" w:rsidRDefault="00EB10CC" w:rsidP="00F05FCF">
      <w:pPr>
        <w:jc w:val="center"/>
        <w:rPr>
          <w:b/>
          <w:sz w:val="28"/>
          <w:szCs w:val="28"/>
        </w:rPr>
      </w:pPr>
    </w:p>
    <w:p w14:paraId="2B6490C0" w14:textId="4C11D97C" w:rsidR="00EB10CC" w:rsidRDefault="00EB10CC" w:rsidP="00F05FCF">
      <w:pPr>
        <w:jc w:val="center"/>
        <w:rPr>
          <w:b/>
          <w:sz w:val="28"/>
          <w:szCs w:val="28"/>
        </w:rPr>
      </w:pPr>
    </w:p>
    <w:p w14:paraId="63D14BAD" w14:textId="6F511FAF" w:rsidR="00EB10CC" w:rsidRDefault="00EB10CC" w:rsidP="00F05FCF">
      <w:pPr>
        <w:jc w:val="center"/>
        <w:rPr>
          <w:b/>
          <w:sz w:val="28"/>
          <w:szCs w:val="28"/>
        </w:rPr>
      </w:pPr>
    </w:p>
    <w:p w14:paraId="163975BC" w14:textId="35667C33" w:rsidR="00EB10CC" w:rsidRDefault="00EB10CC" w:rsidP="00F05FCF">
      <w:pPr>
        <w:jc w:val="center"/>
        <w:rPr>
          <w:b/>
          <w:sz w:val="28"/>
          <w:szCs w:val="28"/>
        </w:rPr>
      </w:pPr>
    </w:p>
    <w:p w14:paraId="37B76E45" w14:textId="130E1A52" w:rsidR="00EB10CC" w:rsidRDefault="00EB10CC" w:rsidP="00F05FCF">
      <w:pPr>
        <w:jc w:val="center"/>
        <w:rPr>
          <w:b/>
          <w:sz w:val="28"/>
          <w:szCs w:val="28"/>
        </w:rPr>
      </w:pPr>
    </w:p>
    <w:p w14:paraId="1F1479AF" w14:textId="6F8CE365" w:rsidR="00EB10CC" w:rsidRDefault="00EB10CC" w:rsidP="00F05FCF">
      <w:pPr>
        <w:jc w:val="center"/>
        <w:rPr>
          <w:b/>
          <w:sz w:val="28"/>
          <w:szCs w:val="28"/>
        </w:rPr>
      </w:pPr>
    </w:p>
    <w:p w14:paraId="0AFC9C12" w14:textId="17FC141E" w:rsidR="00EB10CC" w:rsidRDefault="00EB10CC" w:rsidP="00F05FCF">
      <w:pPr>
        <w:jc w:val="center"/>
        <w:rPr>
          <w:b/>
          <w:sz w:val="28"/>
          <w:szCs w:val="28"/>
        </w:rPr>
      </w:pPr>
    </w:p>
    <w:p w14:paraId="3C9C7181" w14:textId="58BB3AF4" w:rsidR="00EB10CC" w:rsidRDefault="00EB10CC" w:rsidP="00F05FCF">
      <w:pPr>
        <w:jc w:val="center"/>
        <w:rPr>
          <w:b/>
          <w:sz w:val="28"/>
          <w:szCs w:val="28"/>
        </w:rPr>
      </w:pPr>
    </w:p>
    <w:p w14:paraId="21D17B5C" w14:textId="7C762E4B" w:rsidR="00EB10CC" w:rsidRDefault="00EB10CC" w:rsidP="00F05FCF">
      <w:pPr>
        <w:jc w:val="center"/>
        <w:rPr>
          <w:b/>
          <w:sz w:val="28"/>
          <w:szCs w:val="28"/>
        </w:rPr>
      </w:pPr>
    </w:p>
    <w:p w14:paraId="5CDAE416" w14:textId="77777777" w:rsidR="00EB10CC" w:rsidRDefault="00EB10CC" w:rsidP="00F05FCF">
      <w:pPr>
        <w:jc w:val="center"/>
        <w:rPr>
          <w:b/>
          <w:sz w:val="28"/>
          <w:szCs w:val="28"/>
        </w:rPr>
      </w:pPr>
    </w:p>
    <w:p w14:paraId="71E85493" w14:textId="790178DF" w:rsidR="00970964" w:rsidRDefault="00970964" w:rsidP="00F05FCF">
      <w:pPr>
        <w:jc w:val="center"/>
        <w:rPr>
          <w:b/>
          <w:sz w:val="28"/>
          <w:szCs w:val="28"/>
        </w:rPr>
      </w:pPr>
    </w:p>
    <w:p w14:paraId="4886EB63" w14:textId="7B010FD9" w:rsidR="00970964" w:rsidRDefault="00970964" w:rsidP="00F05FCF">
      <w:pPr>
        <w:jc w:val="center"/>
        <w:rPr>
          <w:b/>
          <w:sz w:val="28"/>
          <w:szCs w:val="28"/>
        </w:rPr>
      </w:pPr>
    </w:p>
    <w:p w14:paraId="72CA04B2" w14:textId="77777777" w:rsidR="00970964" w:rsidRPr="00970964" w:rsidRDefault="00970964" w:rsidP="00F05FCF">
      <w:pPr>
        <w:jc w:val="center"/>
        <w:rPr>
          <w:b/>
          <w:sz w:val="28"/>
          <w:szCs w:val="28"/>
        </w:rPr>
      </w:pPr>
    </w:p>
    <w:p w14:paraId="4E6F0078" w14:textId="1E632D53" w:rsidR="008F0ECE" w:rsidRDefault="008F0ECE" w:rsidP="00F05FCF">
      <w:pPr>
        <w:jc w:val="center"/>
        <w:rPr>
          <w:b/>
          <w:sz w:val="28"/>
          <w:szCs w:val="28"/>
        </w:rPr>
      </w:pPr>
      <w:r w:rsidRPr="00320D52">
        <w:rPr>
          <w:b/>
          <w:sz w:val="28"/>
          <w:szCs w:val="28"/>
        </w:rPr>
        <w:lastRenderedPageBreak/>
        <w:t>ВСТУП</w:t>
      </w:r>
    </w:p>
    <w:p w14:paraId="5DCE94D4" w14:textId="77777777" w:rsidR="00970964" w:rsidRPr="00320D52" w:rsidRDefault="00970964" w:rsidP="00F05FCF">
      <w:pPr>
        <w:jc w:val="center"/>
        <w:rPr>
          <w:b/>
          <w:sz w:val="28"/>
          <w:szCs w:val="28"/>
        </w:rPr>
      </w:pPr>
    </w:p>
    <w:p w14:paraId="1371E3AC" w14:textId="77777777" w:rsidR="00C4740A" w:rsidRPr="00C4740A" w:rsidRDefault="00C4740A" w:rsidP="00970964">
      <w:pPr>
        <w:spacing w:line="276" w:lineRule="auto"/>
        <w:ind w:firstLine="708"/>
        <w:jc w:val="both"/>
        <w:rPr>
          <w:rFonts w:eastAsia="Calibri"/>
          <w:sz w:val="28"/>
          <w:szCs w:val="28"/>
          <w:lang w:eastAsia="en-US"/>
        </w:rPr>
      </w:pPr>
      <w:r w:rsidRPr="00C4740A">
        <w:rPr>
          <w:rFonts w:eastAsia="Calibri"/>
          <w:sz w:val="28"/>
          <w:szCs w:val="28"/>
          <w:lang w:eastAsia="en-US"/>
        </w:rPr>
        <w:t>Для захисту особи, суспільства і держави від кримінальних правопорушень, забезпечення того, щоб кожний, хто вчинив кримінальне правопорушення, був притягнутий до відповідальності в міру своєї вини, а жоден невинуватий не був обвинувачений або засуджений, необхідно встановити фактичні обставини кримінального правопорушення, винуватість особи у його вчиненні та інші обставини, що мають значення для кримінального провадження. Така діяльність детально врегульована законом і полягає у досудовому розслідуванні кримінальних правопорушень, судовому розгляді, вирішенні кримінального провадження по суті та виконанні судових рішень. Кримінальну процесуальну діяльність переважно здійснюють спеціально уповноважені державні органи та посадові особи: суд, суддя, слідчий суддя, прокурор, керівник органу досудового розслідування, слідчий, оперативні підрозділи. Саме тому така діяльність має цілеспрямований характер та до неї встановленні відповідні процесуальні вимоги.</w:t>
      </w:r>
    </w:p>
    <w:p w14:paraId="1337FC6D" w14:textId="128A9ECB" w:rsidR="00C4740A" w:rsidRPr="00C4740A" w:rsidRDefault="00C4740A" w:rsidP="00970964">
      <w:pPr>
        <w:spacing w:line="276" w:lineRule="auto"/>
        <w:ind w:firstLine="708"/>
        <w:jc w:val="both"/>
        <w:rPr>
          <w:rFonts w:eastAsia="Calibri"/>
          <w:sz w:val="28"/>
          <w:szCs w:val="28"/>
          <w:lang w:eastAsia="en-US"/>
        </w:rPr>
      </w:pPr>
      <w:r w:rsidRPr="00C4740A">
        <w:rPr>
          <w:rFonts w:eastAsia="Calibri"/>
          <w:sz w:val="28"/>
          <w:szCs w:val="28"/>
          <w:lang w:eastAsia="en-US"/>
        </w:rPr>
        <w:t>Також звертаю Вашу увагу, що «Основи криміна</w:t>
      </w:r>
      <w:r>
        <w:rPr>
          <w:rFonts w:eastAsia="Calibri"/>
          <w:sz w:val="28"/>
          <w:szCs w:val="28"/>
          <w:lang w:eastAsia="en-US"/>
        </w:rPr>
        <w:t>льно</w:t>
      </w:r>
      <w:r w:rsidR="00AD1844">
        <w:rPr>
          <w:rFonts w:eastAsia="Calibri"/>
          <w:sz w:val="28"/>
          <w:szCs w:val="28"/>
          <w:lang w:eastAsia="en-US"/>
        </w:rPr>
        <w:t>ї</w:t>
      </w:r>
      <w:r>
        <w:rPr>
          <w:rFonts w:eastAsia="Calibri"/>
          <w:sz w:val="28"/>
          <w:szCs w:val="28"/>
          <w:lang w:val="ru-RU" w:eastAsia="en-US"/>
        </w:rPr>
        <w:t xml:space="preserve"> - </w:t>
      </w:r>
      <w:r w:rsidRPr="00C4740A">
        <w:rPr>
          <w:rFonts w:eastAsia="Calibri"/>
          <w:sz w:val="28"/>
          <w:szCs w:val="28"/>
          <w:lang w:eastAsia="en-US"/>
        </w:rPr>
        <w:t>процесуальної діяльності» як навчальна дисципліна ґрунтуються на базі науки кримінального процесу, доктрини кримінального процесуального права та практики застосування кримінального процесуального законодавства.</w:t>
      </w:r>
    </w:p>
    <w:p w14:paraId="65DBAB40" w14:textId="77777777" w:rsidR="00C4740A" w:rsidRPr="00C4740A" w:rsidRDefault="00C4740A" w:rsidP="00970964">
      <w:pPr>
        <w:spacing w:line="276" w:lineRule="auto"/>
        <w:ind w:firstLine="708"/>
        <w:jc w:val="both"/>
        <w:rPr>
          <w:rFonts w:eastAsia="Calibri"/>
          <w:sz w:val="28"/>
          <w:szCs w:val="28"/>
          <w:lang w:eastAsia="en-US"/>
        </w:rPr>
      </w:pPr>
      <w:r w:rsidRPr="00C4740A">
        <w:rPr>
          <w:rFonts w:eastAsia="Calibri"/>
          <w:sz w:val="28"/>
          <w:szCs w:val="28"/>
          <w:lang w:eastAsia="en-US"/>
        </w:rPr>
        <w:t>Основи кримінальної процесуальної діяльності належать до числа тих навчальних дисциплін, які посідають провідне місце у професійній підготовці поліцейського із різних спеціальностей. Адже вивчення кримінального процесуального права та кримінального процесуального законодавства – це одна із основних умов успішної роботи поліцейського незалежно від займаної посади.</w:t>
      </w:r>
    </w:p>
    <w:p w14:paraId="3745A54B" w14:textId="77777777" w:rsidR="00C4740A" w:rsidRPr="00C4740A" w:rsidRDefault="00C4740A" w:rsidP="00970964">
      <w:pPr>
        <w:spacing w:line="276" w:lineRule="auto"/>
        <w:ind w:firstLine="708"/>
        <w:jc w:val="both"/>
        <w:rPr>
          <w:rFonts w:eastAsia="Calibri"/>
          <w:sz w:val="28"/>
          <w:szCs w:val="28"/>
          <w:lang w:eastAsia="en-US"/>
        </w:rPr>
      </w:pPr>
      <w:r w:rsidRPr="00C4740A">
        <w:rPr>
          <w:rFonts w:eastAsia="Calibri"/>
          <w:sz w:val="28"/>
          <w:szCs w:val="28"/>
          <w:lang w:eastAsia="en-US"/>
        </w:rPr>
        <w:t>Особливе значення цієї навчальної дисципліни полягає в тому, що вона є базовою для подальшого засвоєння тем курсу кримінальний процес.</w:t>
      </w:r>
    </w:p>
    <w:p w14:paraId="05E30F6F" w14:textId="77777777" w:rsidR="00C4740A" w:rsidRPr="00C4740A" w:rsidRDefault="00C4740A" w:rsidP="00F05FCF">
      <w:pPr>
        <w:ind w:firstLine="708"/>
        <w:jc w:val="both"/>
        <w:rPr>
          <w:rFonts w:eastAsia="Calibri"/>
          <w:sz w:val="28"/>
          <w:szCs w:val="28"/>
          <w:lang w:eastAsia="en-US"/>
        </w:rPr>
      </w:pPr>
    </w:p>
    <w:p w14:paraId="199448E8" w14:textId="339FE60C" w:rsidR="00970964" w:rsidRPr="00970964" w:rsidRDefault="00970964" w:rsidP="00970964">
      <w:pPr>
        <w:pStyle w:val="a7"/>
        <w:numPr>
          <w:ilvl w:val="3"/>
          <w:numId w:val="18"/>
        </w:numPr>
        <w:tabs>
          <w:tab w:val="left" w:pos="720"/>
          <w:tab w:val="left" w:pos="1134"/>
        </w:tabs>
        <w:spacing w:line="360" w:lineRule="auto"/>
        <w:jc w:val="both"/>
        <w:rPr>
          <w:b/>
          <w:bCs/>
          <w:sz w:val="28"/>
          <w:szCs w:val="28"/>
        </w:rPr>
      </w:pPr>
      <w:r w:rsidRPr="00970964">
        <w:rPr>
          <w:b/>
          <w:bCs/>
          <w:sz w:val="28"/>
          <w:szCs w:val="28"/>
        </w:rPr>
        <w:t xml:space="preserve">Поняття та сутність кримінального процесу </w:t>
      </w:r>
    </w:p>
    <w:p w14:paraId="68BD98CA" w14:textId="77777777" w:rsidR="00970964" w:rsidRPr="00970964" w:rsidRDefault="00970964" w:rsidP="00970964">
      <w:pPr>
        <w:spacing w:line="360" w:lineRule="auto"/>
        <w:ind w:firstLine="709"/>
        <w:contextualSpacing/>
        <w:jc w:val="both"/>
        <w:rPr>
          <w:sz w:val="28"/>
          <w:szCs w:val="28"/>
        </w:rPr>
      </w:pPr>
      <w:r w:rsidRPr="00970964">
        <w:rPr>
          <w:sz w:val="28"/>
          <w:szCs w:val="28"/>
        </w:rPr>
        <w:t>Термін «кримінальний процес» традиційно використовується у теорії, нормативно дане поняття не закріплено. У доктрині поняття «кримінальний процес» розглядають як: 1) специфічний вид діяльності; 2) галузь права; 3) галузь правової науки; 4) навчальну дисципліну.</w:t>
      </w:r>
    </w:p>
    <w:p w14:paraId="4C9B6A2E" w14:textId="77777777" w:rsidR="00970964" w:rsidRPr="00970964" w:rsidRDefault="00970964" w:rsidP="00970964">
      <w:pPr>
        <w:autoSpaceDE w:val="0"/>
        <w:autoSpaceDN w:val="0"/>
        <w:adjustRightInd w:val="0"/>
        <w:spacing w:line="360" w:lineRule="auto"/>
        <w:ind w:firstLine="720"/>
        <w:contextualSpacing/>
        <w:jc w:val="both"/>
        <w:rPr>
          <w:sz w:val="28"/>
          <w:szCs w:val="28"/>
        </w:rPr>
      </w:pPr>
      <w:r w:rsidRPr="00970964">
        <w:rPr>
          <w:i/>
          <w:sz w:val="28"/>
          <w:szCs w:val="28"/>
        </w:rPr>
        <w:t>Кримінальний процес</w:t>
      </w:r>
      <w:r w:rsidRPr="00970964">
        <w:rPr>
          <w:sz w:val="28"/>
          <w:szCs w:val="28"/>
        </w:rPr>
        <w:t xml:space="preserve"> (</w:t>
      </w:r>
      <w:r w:rsidRPr="00970964">
        <w:rPr>
          <w:i/>
          <w:sz w:val="28"/>
          <w:szCs w:val="28"/>
        </w:rPr>
        <w:t xml:space="preserve">як специфічний вид діяльності) </w:t>
      </w:r>
      <w:r w:rsidRPr="00970964">
        <w:rPr>
          <w:sz w:val="28"/>
          <w:szCs w:val="28"/>
        </w:rPr>
        <w:t xml:space="preserve">– це врегульована нормами кримінального процесуального законодавства діяльність оперативних підрозділів, органу досудового розслідування, прокурора, слідчого судді та суду щодо здійснення досудового розслідування та судового провадження. </w:t>
      </w:r>
    </w:p>
    <w:p w14:paraId="014536AA" w14:textId="77777777" w:rsidR="00970964" w:rsidRPr="00970964" w:rsidRDefault="00970964" w:rsidP="00970964">
      <w:pPr>
        <w:autoSpaceDE w:val="0"/>
        <w:autoSpaceDN w:val="0"/>
        <w:adjustRightInd w:val="0"/>
        <w:spacing w:line="360" w:lineRule="auto"/>
        <w:ind w:firstLine="720"/>
        <w:contextualSpacing/>
        <w:jc w:val="both"/>
        <w:rPr>
          <w:sz w:val="28"/>
          <w:szCs w:val="28"/>
        </w:rPr>
      </w:pPr>
      <w:r w:rsidRPr="00970964">
        <w:rPr>
          <w:sz w:val="28"/>
          <w:szCs w:val="28"/>
        </w:rPr>
        <w:lastRenderedPageBreak/>
        <w:t xml:space="preserve">Кримінальну процесуальну діяльність можуть здійснювати лише ті державні органи та посадові особи, які на це уповноважені законом: суд, слідчий суддя, прокурор, слідчий, дізнавач та інші. Їх наділено необхідною владою, і за необхідності вони можуть застосовувати процесуальний примус. Водночас у цій діяльності беруть участь інші учасники кримінального процесу, зокрема потерпілий, підозрюваний, обвинувачений, захисник, свідок та експерт. Проте в основі кримінального процесу лежить діяльність тих органів, що здійснюють досудове розслідування і судове провадження, оскільки саме на них покладено завдання щодо захисту особи, суспільства та держави від кримінальних правопорушень. </w:t>
      </w:r>
    </w:p>
    <w:p w14:paraId="574EC3F7" w14:textId="77777777" w:rsidR="00970964" w:rsidRPr="00970964" w:rsidRDefault="00970964" w:rsidP="00970964">
      <w:pPr>
        <w:autoSpaceDE w:val="0"/>
        <w:autoSpaceDN w:val="0"/>
        <w:adjustRightInd w:val="0"/>
        <w:spacing w:line="360" w:lineRule="auto"/>
        <w:ind w:firstLine="720"/>
        <w:contextualSpacing/>
        <w:jc w:val="both"/>
        <w:rPr>
          <w:i/>
          <w:sz w:val="28"/>
          <w:szCs w:val="28"/>
        </w:rPr>
      </w:pPr>
      <w:r w:rsidRPr="00970964">
        <w:rPr>
          <w:sz w:val="28"/>
          <w:szCs w:val="28"/>
        </w:rPr>
        <w:t xml:space="preserve">Поняття кримінального процесу (як специфічного виду діяльності) є тотожним поняттю кримінального провадження, визначення якого регламентовано у п. 10 ч. 1 ст. 3 КПК України. </w:t>
      </w:r>
    </w:p>
    <w:p w14:paraId="03C0BB05" w14:textId="77777777" w:rsidR="00970964" w:rsidRPr="00970964" w:rsidRDefault="00970964" w:rsidP="00970964">
      <w:pPr>
        <w:autoSpaceDE w:val="0"/>
        <w:autoSpaceDN w:val="0"/>
        <w:adjustRightInd w:val="0"/>
        <w:spacing w:line="360" w:lineRule="auto"/>
        <w:ind w:firstLine="720"/>
        <w:contextualSpacing/>
        <w:jc w:val="both"/>
        <w:rPr>
          <w:sz w:val="28"/>
          <w:szCs w:val="28"/>
        </w:rPr>
      </w:pPr>
      <w:r w:rsidRPr="00970964">
        <w:rPr>
          <w:i/>
          <w:sz w:val="28"/>
          <w:szCs w:val="28"/>
        </w:rPr>
        <w:t xml:space="preserve">Кримінальний процес (як галузь права) </w:t>
      </w:r>
      <w:r w:rsidRPr="00970964">
        <w:rPr>
          <w:i/>
          <w:iCs/>
          <w:sz w:val="28"/>
          <w:szCs w:val="28"/>
        </w:rPr>
        <w:t xml:space="preserve">– </w:t>
      </w:r>
      <w:r w:rsidRPr="00970964">
        <w:rPr>
          <w:sz w:val="28"/>
          <w:szCs w:val="28"/>
        </w:rPr>
        <w:t>це</w:t>
      </w:r>
      <w:r w:rsidRPr="00970964">
        <w:rPr>
          <w:rStyle w:val="FontStyle12"/>
          <w:b/>
          <w:sz w:val="28"/>
          <w:szCs w:val="28"/>
        </w:rPr>
        <w:t xml:space="preserve"> </w:t>
      </w:r>
      <w:r w:rsidRPr="00970964">
        <w:rPr>
          <w:sz w:val="28"/>
          <w:szCs w:val="28"/>
        </w:rPr>
        <w:t>сукупність норм кримінального процесуального законодавства, що регулюють порядок діяльності оперативних підрозділів, органу досудового розслідування, прокуратури та суду, а також інших фізичних і юридичних осіб, що залучаються у сферу кримінального судочинства.</w:t>
      </w:r>
    </w:p>
    <w:p w14:paraId="13D3570E" w14:textId="77777777" w:rsidR="00970964" w:rsidRPr="00970964" w:rsidRDefault="00970964" w:rsidP="00970964">
      <w:pPr>
        <w:autoSpaceDE w:val="0"/>
        <w:autoSpaceDN w:val="0"/>
        <w:adjustRightInd w:val="0"/>
        <w:spacing w:line="360" w:lineRule="auto"/>
        <w:ind w:firstLine="720"/>
        <w:contextualSpacing/>
        <w:jc w:val="both"/>
        <w:rPr>
          <w:rStyle w:val="FontStyle117"/>
          <w:sz w:val="28"/>
          <w:szCs w:val="28"/>
          <w:lang w:eastAsia="uk-UA"/>
        </w:rPr>
      </w:pPr>
      <w:r w:rsidRPr="00970964">
        <w:rPr>
          <w:rStyle w:val="FontStyle117"/>
          <w:sz w:val="28"/>
          <w:szCs w:val="28"/>
          <w:lang w:eastAsia="uk-UA"/>
        </w:rPr>
        <w:t xml:space="preserve">Кримінальне процесуальне право є самостійною галуззю права, оскільки має свої предмет і метод правового регулювання. </w:t>
      </w:r>
    </w:p>
    <w:p w14:paraId="2DBF7C51" w14:textId="77777777" w:rsidR="00970964" w:rsidRPr="00970964" w:rsidRDefault="00970964" w:rsidP="00970964">
      <w:pPr>
        <w:tabs>
          <w:tab w:val="center" w:pos="0"/>
        </w:tabs>
        <w:spacing w:line="360" w:lineRule="auto"/>
        <w:ind w:firstLine="720"/>
        <w:contextualSpacing/>
        <w:jc w:val="both"/>
        <w:rPr>
          <w:sz w:val="28"/>
          <w:szCs w:val="28"/>
        </w:rPr>
      </w:pPr>
      <w:r w:rsidRPr="00970964">
        <w:rPr>
          <w:i/>
          <w:sz w:val="28"/>
          <w:szCs w:val="28"/>
        </w:rPr>
        <w:t>Кримінальний процес (як галузь правової науки)</w:t>
      </w:r>
      <w:r w:rsidRPr="00970964">
        <w:rPr>
          <w:sz w:val="28"/>
          <w:szCs w:val="28"/>
        </w:rPr>
        <w:t xml:space="preserve"> </w:t>
      </w:r>
      <w:r w:rsidRPr="00970964">
        <w:rPr>
          <w:rStyle w:val="FontStyle117"/>
          <w:sz w:val="28"/>
          <w:szCs w:val="28"/>
          <w:lang w:eastAsia="uk-UA"/>
        </w:rPr>
        <w:t>– це</w:t>
      </w:r>
      <w:r w:rsidRPr="00970964">
        <w:rPr>
          <w:rStyle w:val="FontStyle12"/>
          <w:b/>
          <w:sz w:val="28"/>
          <w:szCs w:val="28"/>
        </w:rPr>
        <w:t xml:space="preserve"> </w:t>
      </w:r>
      <w:r w:rsidRPr="00970964">
        <w:rPr>
          <w:sz w:val="28"/>
          <w:szCs w:val="28"/>
        </w:rPr>
        <w:t xml:space="preserve">дослідження змісту кримінального процесуального права і практики застосування кримінального процесуального законодавства з метою розроблення науково-практичних рекомендацій, спрямованих на вдосконалення діяльності учасників кримінального провадження. </w:t>
      </w:r>
    </w:p>
    <w:p w14:paraId="26110D2A" w14:textId="77777777" w:rsidR="00970964" w:rsidRPr="00970964" w:rsidRDefault="00970964" w:rsidP="00970964">
      <w:pPr>
        <w:spacing w:line="360" w:lineRule="auto"/>
        <w:ind w:firstLine="720"/>
        <w:contextualSpacing/>
        <w:jc w:val="both"/>
        <w:rPr>
          <w:sz w:val="28"/>
          <w:szCs w:val="28"/>
        </w:rPr>
      </w:pPr>
      <w:r w:rsidRPr="00970964">
        <w:rPr>
          <w:i/>
          <w:sz w:val="28"/>
          <w:szCs w:val="28"/>
        </w:rPr>
        <w:t>Кримінальний процес (як навчальна дисципліна)</w:t>
      </w:r>
      <w:r w:rsidRPr="00970964">
        <w:rPr>
          <w:sz w:val="28"/>
          <w:szCs w:val="28"/>
        </w:rPr>
        <w:t xml:space="preserve"> – це дисципліна, яку вивчають у закладах вищої освіти юридичного профілю, предметом якої є кримінальне процесуальне право. </w:t>
      </w:r>
    </w:p>
    <w:p w14:paraId="7732C0A6" w14:textId="77777777" w:rsidR="00970964" w:rsidRPr="00970964" w:rsidRDefault="00970964" w:rsidP="00970964">
      <w:pPr>
        <w:autoSpaceDE w:val="0"/>
        <w:autoSpaceDN w:val="0"/>
        <w:adjustRightInd w:val="0"/>
        <w:spacing w:line="360" w:lineRule="auto"/>
        <w:ind w:firstLine="720"/>
        <w:contextualSpacing/>
        <w:jc w:val="both"/>
        <w:rPr>
          <w:rStyle w:val="FontStyle117"/>
          <w:sz w:val="28"/>
          <w:szCs w:val="28"/>
          <w:lang w:eastAsia="uk-UA"/>
        </w:rPr>
      </w:pPr>
    </w:p>
    <w:p w14:paraId="71158994" w14:textId="6238B068" w:rsidR="00970964" w:rsidRPr="00970964" w:rsidRDefault="00970964" w:rsidP="00970964">
      <w:pPr>
        <w:pStyle w:val="a7"/>
        <w:numPr>
          <w:ilvl w:val="3"/>
          <w:numId w:val="18"/>
        </w:numPr>
        <w:tabs>
          <w:tab w:val="left" w:pos="720"/>
          <w:tab w:val="left" w:pos="1134"/>
        </w:tabs>
        <w:spacing w:line="360" w:lineRule="auto"/>
        <w:jc w:val="both"/>
        <w:rPr>
          <w:b/>
          <w:bCs/>
          <w:sz w:val="28"/>
          <w:szCs w:val="28"/>
        </w:rPr>
      </w:pPr>
      <w:r w:rsidRPr="00970964">
        <w:rPr>
          <w:b/>
          <w:bCs/>
          <w:sz w:val="28"/>
          <w:szCs w:val="28"/>
        </w:rPr>
        <w:t xml:space="preserve">Завдання кримінального провадження </w:t>
      </w:r>
    </w:p>
    <w:p w14:paraId="624BD48C" w14:textId="77777777" w:rsidR="00970964" w:rsidRPr="00970964" w:rsidRDefault="00970964" w:rsidP="00970964">
      <w:pPr>
        <w:spacing w:line="360" w:lineRule="auto"/>
        <w:ind w:firstLine="709"/>
        <w:contextualSpacing/>
        <w:jc w:val="both"/>
        <w:rPr>
          <w:sz w:val="28"/>
          <w:szCs w:val="28"/>
        </w:rPr>
      </w:pPr>
      <w:r w:rsidRPr="00970964">
        <w:rPr>
          <w:sz w:val="28"/>
          <w:szCs w:val="28"/>
        </w:rPr>
        <w:lastRenderedPageBreak/>
        <w:t>Завданнями кримінального провадження згідно зі ст. 2 КПК України, є такі.</w:t>
      </w:r>
    </w:p>
    <w:p w14:paraId="1225DA5A" w14:textId="77777777" w:rsidR="00970964" w:rsidRPr="00970964" w:rsidRDefault="00970964" w:rsidP="00970964">
      <w:pPr>
        <w:autoSpaceDE w:val="0"/>
        <w:autoSpaceDN w:val="0"/>
        <w:adjustRightInd w:val="0"/>
        <w:spacing w:line="360" w:lineRule="auto"/>
        <w:ind w:firstLine="709"/>
        <w:contextualSpacing/>
        <w:jc w:val="both"/>
        <w:rPr>
          <w:sz w:val="28"/>
          <w:szCs w:val="28"/>
        </w:rPr>
      </w:pPr>
      <w:r w:rsidRPr="00970964">
        <w:rPr>
          <w:i/>
          <w:sz w:val="28"/>
          <w:szCs w:val="28"/>
          <w:shd w:val="clear" w:color="auto" w:fill="FFFFFF"/>
        </w:rPr>
        <w:t>1. Захист особи, суспільства та держави від кримінальних правопорушень</w:t>
      </w:r>
      <w:r w:rsidRPr="00970964">
        <w:rPr>
          <w:sz w:val="28"/>
          <w:szCs w:val="28"/>
          <w:shd w:val="clear" w:color="auto" w:fill="FFFFFF"/>
        </w:rPr>
        <w:t xml:space="preserve">. </w:t>
      </w:r>
      <w:r w:rsidRPr="00970964">
        <w:rPr>
          <w:sz w:val="28"/>
          <w:szCs w:val="28"/>
        </w:rPr>
        <w:t xml:space="preserve">Такий захист здійснюється шляхом: а) встановлення особи, яка вчинила кримінальне правопорушення, притягнення її до кримінальної відповідальності а у разі визнання її судом винуватою – покарання; б) відновлення особистих та майнових прав потерпілого. </w:t>
      </w:r>
      <w:r w:rsidRPr="00970964">
        <w:rPr>
          <w:sz w:val="28"/>
          <w:szCs w:val="28"/>
          <w:shd w:val="clear" w:color="auto" w:fill="FFFFFF"/>
        </w:rPr>
        <w:t xml:space="preserve">Виконання цього завдання </w:t>
      </w:r>
      <w:r w:rsidRPr="00970964">
        <w:rPr>
          <w:sz w:val="28"/>
          <w:szCs w:val="28"/>
        </w:rPr>
        <w:t>реалізується через функціональне призначення державних органів і посадових осіб, які здійснюють кримінальне провадження. Діяльність кожної посадової особи має свої специфічні особливості залежно від стадії кримінального провадження. Органи досудового розслідування, зокрема слідчі підрозділи, підрозділи детективів і підрозділи дізнання, на стадії досудового розслідування зобов’язані всебічно, повно і неупереджено з’ясувати обставини кримінального провадження та встановити особу, яка вчинила кримінальне правопорушення. Прокурор під час досудового розслідування здійснює нагляд за додержанням законів у формі процесуального керівництва, а під час судового провадження підтримує державне обвинувачення в суді. Роль суду в правозастосовній діяльності є головною: під час досудового розслідування він виконує функцію судового контролю, а під час судового провадження – функцію правосуддя. Саме суд вирішує питання про винуватість або невинуватість особи. Отже, посадова особа під час кримінального провадження здійснює покладені на неї повноваження, спрямовані на встановлення особи, яка вчинила кримінальне правопорушення, притягнення її до кримінальної відповідальності, а також прийняття рішення про її винуватість або невинуватість; забезпечення відшкодування (компенсації) шкоди, завданої кримінальним правопорушенням.</w:t>
      </w:r>
    </w:p>
    <w:p w14:paraId="513659DA" w14:textId="77777777" w:rsidR="00970964" w:rsidRPr="00970964" w:rsidRDefault="00970964" w:rsidP="00970964">
      <w:pPr>
        <w:autoSpaceDE w:val="0"/>
        <w:autoSpaceDN w:val="0"/>
        <w:adjustRightInd w:val="0"/>
        <w:spacing w:line="360" w:lineRule="auto"/>
        <w:ind w:firstLine="709"/>
        <w:contextualSpacing/>
        <w:jc w:val="both"/>
        <w:rPr>
          <w:sz w:val="28"/>
          <w:szCs w:val="28"/>
        </w:rPr>
      </w:pPr>
      <w:r w:rsidRPr="00970964">
        <w:rPr>
          <w:i/>
          <w:sz w:val="28"/>
          <w:szCs w:val="28"/>
        </w:rPr>
        <w:t>2. О</w:t>
      </w:r>
      <w:r w:rsidRPr="00970964">
        <w:rPr>
          <w:i/>
          <w:sz w:val="28"/>
          <w:szCs w:val="28"/>
          <w:shd w:val="clear" w:color="auto" w:fill="FFFFFF"/>
        </w:rPr>
        <w:t>хорона прав, свобод та законних інтересів учасників кримінального провадження</w:t>
      </w:r>
      <w:r w:rsidRPr="00970964">
        <w:rPr>
          <w:sz w:val="28"/>
          <w:szCs w:val="28"/>
          <w:shd w:val="clear" w:color="auto" w:fill="FFFFFF"/>
        </w:rPr>
        <w:t>. О</w:t>
      </w:r>
      <w:r w:rsidRPr="00970964">
        <w:rPr>
          <w:sz w:val="28"/>
          <w:szCs w:val="28"/>
        </w:rPr>
        <w:t xml:space="preserve">хороні підлягають права, свободи та законні інтереси осіб, щодо яких вчинено кримінальне правопорушення (потерпілого), осіб, які притягаються до кримінальної відповідальності (підозрюваного, обвинуваченого), а також осіб, які відіграють допоміжну роль у кримінальному </w:t>
      </w:r>
      <w:r w:rsidRPr="00970964">
        <w:rPr>
          <w:sz w:val="28"/>
          <w:szCs w:val="28"/>
        </w:rPr>
        <w:lastRenderedPageBreak/>
        <w:t xml:space="preserve">провадженні (свідка, експерта тощо). Усім учасникам кримінального провадження слід роз’яснити права та забезпечити можливість їх реалізації. Жодне порушення законності, прав, свобод і законних інтересів фізичних та юридичних осіб не може бути виправдане посиланням на необхідність боротьби зі злочинністю. У КПК України передбачено порядок процесуальних дій слідчого, прокурора, слідчого суді й суду щодо охорони прав, </w:t>
      </w:r>
      <w:r w:rsidRPr="00970964">
        <w:rPr>
          <w:sz w:val="28"/>
          <w:szCs w:val="28"/>
          <w:shd w:val="clear" w:color="auto" w:fill="FFFFFF"/>
        </w:rPr>
        <w:t>свобод та законних інтересів учасників кримінального провадження. Наприклад, з метою охорони прав підозрюваного на вимогу ст. ст. 20, 42 КПК України йому слід роз’яснити права, вручити пам’ятку про процесуальні права та обов’язки і забезпечити право на захист.</w:t>
      </w:r>
    </w:p>
    <w:p w14:paraId="2D21F203" w14:textId="77777777" w:rsidR="00970964" w:rsidRPr="00970964" w:rsidRDefault="00970964" w:rsidP="00970964">
      <w:pPr>
        <w:autoSpaceDE w:val="0"/>
        <w:autoSpaceDN w:val="0"/>
        <w:adjustRightInd w:val="0"/>
        <w:spacing w:line="360" w:lineRule="auto"/>
        <w:ind w:firstLine="709"/>
        <w:contextualSpacing/>
        <w:jc w:val="both"/>
        <w:rPr>
          <w:sz w:val="28"/>
          <w:szCs w:val="28"/>
        </w:rPr>
      </w:pPr>
      <w:r w:rsidRPr="00970964">
        <w:rPr>
          <w:i/>
          <w:sz w:val="28"/>
          <w:szCs w:val="28"/>
          <w:shd w:val="clear" w:color="auto" w:fill="FFFFFF"/>
        </w:rPr>
        <w:t>3. Забезпечення швидкого, повного та неупередженого розслідування і судового розгляду з тим, щоб кожен, хто вчинив кримінальне правопорушення, був притягнутий до відповідальності в міру своєї вини, жоден невинуватий не був обвинувачений або засуджений, жодна особа не була піддана необґрунтованому процесуальному примусу і щоб до кожного учасника кримінального провадження була застосована належна правова процедура</w:t>
      </w:r>
      <w:r w:rsidRPr="00970964">
        <w:rPr>
          <w:sz w:val="28"/>
          <w:szCs w:val="28"/>
          <w:shd w:val="clear" w:color="auto" w:fill="FFFFFF"/>
        </w:rPr>
        <w:t>. Це завдання містить у собі три складових. Завдання швидкого розслідування і судового розгляду</w:t>
      </w:r>
      <w:r w:rsidRPr="00970964">
        <w:rPr>
          <w:i/>
          <w:sz w:val="28"/>
          <w:szCs w:val="28"/>
          <w:shd w:val="clear" w:color="auto" w:fill="FFFFFF"/>
        </w:rPr>
        <w:t xml:space="preserve"> </w:t>
      </w:r>
      <w:r w:rsidRPr="00970964">
        <w:rPr>
          <w:sz w:val="28"/>
          <w:szCs w:val="28"/>
          <w:shd w:val="clear" w:color="auto" w:fill="FFFFFF"/>
        </w:rPr>
        <w:t>означає максимальне наближення призначення винній особі покарання до моменту вчинення кримінального правопорушення. Завдання повного розслідування і судового розгляду полягає у встановленні під час кримінального провадження всіх обставин, що підлягають доказуванню (ст. 91 КПК України). Завдання неупередженого розслідування і судового розгляду</w:t>
      </w:r>
      <w:r w:rsidRPr="00970964">
        <w:rPr>
          <w:i/>
          <w:sz w:val="28"/>
          <w:szCs w:val="28"/>
          <w:shd w:val="clear" w:color="auto" w:fill="FFFFFF"/>
        </w:rPr>
        <w:t xml:space="preserve"> </w:t>
      </w:r>
      <w:r w:rsidRPr="00970964">
        <w:rPr>
          <w:sz w:val="28"/>
          <w:szCs w:val="28"/>
          <w:shd w:val="clear" w:color="auto" w:fill="FFFFFF"/>
        </w:rPr>
        <w:t xml:space="preserve">означає </w:t>
      </w:r>
      <w:r w:rsidRPr="00970964">
        <w:rPr>
          <w:sz w:val="28"/>
          <w:szCs w:val="28"/>
        </w:rPr>
        <w:t xml:space="preserve">об’єктивне дослідження обставин кримінального провадження, виявлення як тих обставин, що викривають, так і тих, що виправдовують підозрюваного чи обвинуваченого, а також обставин, що </w:t>
      </w:r>
      <w:r w:rsidRPr="00970964">
        <w:rPr>
          <w:sz w:val="28"/>
          <w:szCs w:val="28"/>
          <w:shd w:val="clear" w:color="auto" w:fill="FFFFFF"/>
        </w:rPr>
        <w:t>пом’якшують чи обтяжують його покарання.</w:t>
      </w:r>
    </w:p>
    <w:p w14:paraId="0A4E3390" w14:textId="77777777" w:rsidR="00970964" w:rsidRPr="00970964" w:rsidRDefault="00970964" w:rsidP="00970964">
      <w:pPr>
        <w:autoSpaceDE w:val="0"/>
        <w:autoSpaceDN w:val="0"/>
        <w:adjustRightInd w:val="0"/>
        <w:spacing w:line="360" w:lineRule="auto"/>
        <w:ind w:firstLine="709"/>
        <w:contextualSpacing/>
        <w:jc w:val="both"/>
        <w:rPr>
          <w:sz w:val="28"/>
          <w:szCs w:val="28"/>
          <w:shd w:val="clear" w:color="auto" w:fill="FFFFFF"/>
        </w:rPr>
      </w:pPr>
      <w:r w:rsidRPr="00970964">
        <w:rPr>
          <w:sz w:val="28"/>
          <w:szCs w:val="28"/>
          <w:shd w:val="clear" w:color="auto" w:fill="FFFFFF"/>
        </w:rPr>
        <w:t>Вимога, щоб кожен, хто вчинив кримінальне правопорушення, був притягнутий до відповідальності, покладає на державні органи обов’язок виявити всіх осіб, що вчинили кримінальне правопорушення, встановити винуватість кожного з них</w:t>
      </w:r>
      <w:r w:rsidRPr="00970964">
        <w:rPr>
          <w:sz w:val="28"/>
          <w:szCs w:val="28"/>
        </w:rPr>
        <w:t xml:space="preserve">. Вимога, щоб до </w:t>
      </w:r>
      <w:r w:rsidRPr="00970964">
        <w:rPr>
          <w:sz w:val="28"/>
          <w:szCs w:val="28"/>
          <w:shd w:val="clear" w:color="auto" w:fill="FFFFFF"/>
        </w:rPr>
        <w:t xml:space="preserve">кожного учасника кримінального </w:t>
      </w:r>
      <w:r w:rsidRPr="00970964">
        <w:rPr>
          <w:sz w:val="28"/>
          <w:szCs w:val="28"/>
          <w:shd w:val="clear" w:color="auto" w:fill="FFFFFF"/>
        </w:rPr>
        <w:lastRenderedPageBreak/>
        <w:t xml:space="preserve">провадження була застосована належна правова процедура, означає суворе дотримання положень кримінального процесуального законодавства. </w:t>
      </w:r>
      <w:r w:rsidRPr="00970964">
        <w:rPr>
          <w:sz w:val="28"/>
          <w:szCs w:val="28"/>
        </w:rPr>
        <w:t xml:space="preserve">Лише за цієї умови можна піддати винного справедливому покаранню і захистити невинувату людину від необґрунтованого притягнення до кримінальної відповідальності та засудження. </w:t>
      </w:r>
    </w:p>
    <w:p w14:paraId="751CBFF3" w14:textId="77777777" w:rsidR="00970964" w:rsidRPr="00970964" w:rsidRDefault="00970964" w:rsidP="00970964">
      <w:pPr>
        <w:tabs>
          <w:tab w:val="left" w:pos="720"/>
          <w:tab w:val="left" w:pos="1134"/>
        </w:tabs>
        <w:spacing w:line="360" w:lineRule="auto"/>
        <w:ind w:firstLine="720"/>
        <w:contextualSpacing/>
        <w:jc w:val="both"/>
        <w:rPr>
          <w:b/>
          <w:bCs/>
          <w:sz w:val="28"/>
          <w:szCs w:val="28"/>
        </w:rPr>
      </w:pPr>
    </w:p>
    <w:p w14:paraId="6AFCC6A9" w14:textId="5A341522" w:rsidR="00970964" w:rsidRPr="00970964" w:rsidRDefault="00970964" w:rsidP="00970964">
      <w:pPr>
        <w:pStyle w:val="a7"/>
        <w:numPr>
          <w:ilvl w:val="0"/>
          <w:numId w:val="18"/>
        </w:numPr>
        <w:tabs>
          <w:tab w:val="left" w:pos="720"/>
          <w:tab w:val="left" w:pos="1134"/>
        </w:tabs>
        <w:spacing w:line="360" w:lineRule="auto"/>
        <w:jc w:val="center"/>
        <w:rPr>
          <w:b/>
          <w:bCs/>
          <w:sz w:val="28"/>
          <w:szCs w:val="28"/>
        </w:rPr>
      </w:pPr>
      <w:r w:rsidRPr="00970964">
        <w:rPr>
          <w:b/>
          <w:bCs/>
          <w:sz w:val="28"/>
          <w:szCs w:val="28"/>
        </w:rPr>
        <w:t>Стадії кримінального провадження</w:t>
      </w:r>
    </w:p>
    <w:p w14:paraId="7E5E251F" w14:textId="77777777" w:rsidR="00970964" w:rsidRPr="00970964" w:rsidRDefault="00970964" w:rsidP="00970964">
      <w:pPr>
        <w:spacing w:line="360" w:lineRule="auto"/>
        <w:ind w:firstLine="709"/>
        <w:contextualSpacing/>
        <w:jc w:val="both"/>
        <w:rPr>
          <w:sz w:val="28"/>
          <w:szCs w:val="28"/>
        </w:rPr>
      </w:pPr>
      <w:r w:rsidRPr="00970964">
        <w:rPr>
          <w:sz w:val="28"/>
          <w:szCs w:val="28"/>
        </w:rPr>
        <w:t xml:space="preserve">Діяльність органів досудового розслідування, прокуратури та суду здійснюється у певній послідовності, проходить певні етапи, що називаються стадіями кримінального процесу / кримінального провадження. </w:t>
      </w:r>
    </w:p>
    <w:p w14:paraId="7CC30D78" w14:textId="77777777" w:rsidR="00970964" w:rsidRPr="00970964" w:rsidRDefault="00970964" w:rsidP="00970964">
      <w:pPr>
        <w:spacing w:line="360" w:lineRule="auto"/>
        <w:ind w:firstLine="709"/>
        <w:contextualSpacing/>
        <w:jc w:val="both"/>
        <w:rPr>
          <w:sz w:val="28"/>
          <w:szCs w:val="28"/>
        </w:rPr>
      </w:pPr>
      <w:r w:rsidRPr="00970964">
        <w:rPr>
          <w:bCs/>
          <w:i/>
          <w:sz w:val="28"/>
          <w:szCs w:val="28"/>
        </w:rPr>
        <w:t>Стадії кримінального провадження</w:t>
      </w:r>
      <w:r w:rsidRPr="00970964">
        <w:rPr>
          <w:b/>
          <w:bCs/>
          <w:sz w:val="28"/>
          <w:szCs w:val="28"/>
        </w:rPr>
        <w:t xml:space="preserve"> </w:t>
      </w:r>
      <w:r w:rsidRPr="00970964">
        <w:rPr>
          <w:sz w:val="28"/>
          <w:szCs w:val="28"/>
        </w:rPr>
        <w:t>– це відносно самостійні етапи кримінальної процесуальної діяльності, що характеризуються певними завданнями, колом суб’єктів процесуальної діяльності, специфікою кримінальних процесуальних дій і правовідносин, а також колом підсумкових рішень.</w:t>
      </w:r>
    </w:p>
    <w:p w14:paraId="61E8B47F" w14:textId="77777777" w:rsidR="00970964" w:rsidRPr="00970964" w:rsidRDefault="00970964" w:rsidP="00970964">
      <w:pPr>
        <w:pStyle w:val="3"/>
        <w:spacing w:after="0" w:line="360" w:lineRule="auto"/>
        <w:ind w:left="0" w:firstLine="720"/>
        <w:contextualSpacing/>
        <w:jc w:val="both"/>
        <w:rPr>
          <w:sz w:val="28"/>
          <w:szCs w:val="28"/>
          <w:lang w:val="uk-UA"/>
        </w:rPr>
      </w:pPr>
      <w:r w:rsidRPr="00970964">
        <w:rPr>
          <w:iCs/>
          <w:sz w:val="28"/>
          <w:szCs w:val="28"/>
          <w:lang w:val="uk-UA"/>
        </w:rPr>
        <w:t>У доктрині кримінального процесу традиційно узвичаєно виокремлювати такі</w:t>
      </w:r>
      <w:r w:rsidRPr="00970964">
        <w:rPr>
          <w:i/>
          <w:sz w:val="28"/>
          <w:szCs w:val="28"/>
          <w:lang w:val="uk-UA"/>
        </w:rPr>
        <w:t xml:space="preserve"> стадії кримінального провадження</w:t>
      </w:r>
      <w:r w:rsidRPr="00970964">
        <w:rPr>
          <w:sz w:val="28"/>
          <w:szCs w:val="28"/>
          <w:lang w:val="uk-UA"/>
        </w:rPr>
        <w:t>:</w:t>
      </w:r>
    </w:p>
    <w:p w14:paraId="37614860" w14:textId="77777777" w:rsidR="00970964" w:rsidRPr="00970964" w:rsidRDefault="00970964" w:rsidP="00970964">
      <w:pPr>
        <w:pStyle w:val="3"/>
        <w:numPr>
          <w:ilvl w:val="0"/>
          <w:numId w:val="3"/>
        </w:numPr>
        <w:spacing w:after="0" w:line="360" w:lineRule="auto"/>
        <w:ind w:left="0" w:firstLine="720"/>
        <w:contextualSpacing/>
        <w:jc w:val="both"/>
        <w:rPr>
          <w:sz w:val="28"/>
          <w:szCs w:val="28"/>
          <w:lang w:val="uk-UA"/>
        </w:rPr>
      </w:pPr>
      <w:r w:rsidRPr="00970964">
        <w:rPr>
          <w:sz w:val="28"/>
          <w:szCs w:val="28"/>
          <w:lang w:val="uk-UA"/>
        </w:rPr>
        <w:t>досудове розслідування;</w:t>
      </w:r>
    </w:p>
    <w:p w14:paraId="2A22555B" w14:textId="77777777" w:rsidR="00970964" w:rsidRPr="00970964" w:rsidRDefault="00970964" w:rsidP="00970964">
      <w:pPr>
        <w:pStyle w:val="3"/>
        <w:numPr>
          <w:ilvl w:val="0"/>
          <w:numId w:val="3"/>
        </w:numPr>
        <w:spacing w:after="0" w:line="360" w:lineRule="auto"/>
        <w:ind w:left="0" w:firstLine="720"/>
        <w:contextualSpacing/>
        <w:jc w:val="both"/>
        <w:rPr>
          <w:sz w:val="28"/>
          <w:szCs w:val="28"/>
          <w:lang w:val="uk-UA"/>
        </w:rPr>
      </w:pPr>
      <w:r w:rsidRPr="00970964">
        <w:rPr>
          <w:sz w:val="28"/>
          <w:szCs w:val="28"/>
          <w:lang w:val="uk-UA"/>
        </w:rPr>
        <w:t>підготовче провадження;</w:t>
      </w:r>
    </w:p>
    <w:p w14:paraId="02314CAB" w14:textId="77777777" w:rsidR="00970964" w:rsidRPr="00970964" w:rsidRDefault="00970964" w:rsidP="00970964">
      <w:pPr>
        <w:pStyle w:val="3"/>
        <w:numPr>
          <w:ilvl w:val="0"/>
          <w:numId w:val="3"/>
        </w:numPr>
        <w:spacing w:after="0" w:line="360" w:lineRule="auto"/>
        <w:ind w:left="0" w:firstLine="720"/>
        <w:contextualSpacing/>
        <w:jc w:val="both"/>
        <w:rPr>
          <w:sz w:val="28"/>
          <w:szCs w:val="28"/>
          <w:lang w:val="uk-UA"/>
        </w:rPr>
      </w:pPr>
      <w:r w:rsidRPr="00970964">
        <w:rPr>
          <w:sz w:val="28"/>
          <w:szCs w:val="28"/>
          <w:lang w:val="uk-UA"/>
        </w:rPr>
        <w:t>судовий розгляд;</w:t>
      </w:r>
    </w:p>
    <w:p w14:paraId="3856EFF9" w14:textId="77777777" w:rsidR="00970964" w:rsidRPr="00970964" w:rsidRDefault="00970964" w:rsidP="00970964">
      <w:pPr>
        <w:pStyle w:val="3"/>
        <w:numPr>
          <w:ilvl w:val="0"/>
          <w:numId w:val="3"/>
        </w:numPr>
        <w:spacing w:after="0" w:line="360" w:lineRule="auto"/>
        <w:ind w:left="0" w:firstLine="720"/>
        <w:contextualSpacing/>
        <w:jc w:val="both"/>
        <w:rPr>
          <w:sz w:val="28"/>
          <w:szCs w:val="28"/>
          <w:lang w:val="uk-UA"/>
        </w:rPr>
      </w:pPr>
      <w:r w:rsidRPr="00970964">
        <w:rPr>
          <w:sz w:val="28"/>
          <w:szCs w:val="28"/>
          <w:lang w:val="uk-UA"/>
        </w:rPr>
        <w:t>провадження в суді апеляційної інстанції (апеляційне провадження);</w:t>
      </w:r>
    </w:p>
    <w:p w14:paraId="7A40F19B" w14:textId="77777777" w:rsidR="00970964" w:rsidRPr="00970964" w:rsidRDefault="00970964" w:rsidP="00970964">
      <w:pPr>
        <w:pStyle w:val="3"/>
        <w:numPr>
          <w:ilvl w:val="0"/>
          <w:numId w:val="3"/>
        </w:numPr>
        <w:spacing w:after="0" w:line="360" w:lineRule="auto"/>
        <w:ind w:left="0" w:firstLine="720"/>
        <w:contextualSpacing/>
        <w:jc w:val="both"/>
        <w:rPr>
          <w:sz w:val="28"/>
          <w:szCs w:val="28"/>
          <w:lang w:val="uk-UA"/>
        </w:rPr>
      </w:pPr>
      <w:r w:rsidRPr="00970964">
        <w:rPr>
          <w:sz w:val="28"/>
          <w:szCs w:val="28"/>
          <w:lang w:val="uk-UA"/>
        </w:rPr>
        <w:t>виконання судових рішень;</w:t>
      </w:r>
    </w:p>
    <w:p w14:paraId="2881C976" w14:textId="77777777" w:rsidR="00970964" w:rsidRPr="00970964" w:rsidRDefault="00970964" w:rsidP="00970964">
      <w:pPr>
        <w:pStyle w:val="3"/>
        <w:numPr>
          <w:ilvl w:val="0"/>
          <w:numId w:val="3"/>
        </w:numPr>
        <w:spacing w:after="0" w:line="360" w:lineRule="auto"/>
        <w:ind w:left="0" w:firstLine="720"/>
        <w:contextualSpacing/>
        <w:jc w:val="both"/>
        <w:rPr>
          <w:sz w:val="28"/>
          <w:szCs w:val="28"/>
          <w:lang w:val="uk-UA"/>
        </w:rPr>
      </w:pPr>
      <w:r w:rsidRPr="00970964">
        <w:rPr>
          <w:sz w:val="28"/>
          <w:szCs w:val="28"/>
          <w:lang w:val="uk-UA"/>
        </w:rPr>
        <w:t>провадження в суді касаційної інстанції (касаційне провадження);</w:t>
      </w:r>
    </w:p>
    <w:p w14:paraId="161A7AFA" w14:textId="77777777" w:rsidR="00970964" w:rsidRPr="00970964" w:rsidRDefault="00970964" w:rsidP="00970964">
      <w:pPr>
        <w:pStyle w:val="3"/>
        <w:numPr>
          <w:ilvl w:val="0"/>
          <w:numId w:val="3"/>
        </w:numPr>
        <w:spacing w:after="0" w:line="360" w:lineRule="auto"/>
        <w:ind w:left="0" w:firstLine="720"/>
        <w:contextualSpacing/>
        <w:jc w:val="both"/>
        <w:rPr>
          <w:sz w:val="28"/>
          <w:szCs w:val="28"/>
          <w:lang w:val="uk-UA"/>
        </w:rPr>
      </w:pPr>
      <w:r w:rsidRPr="00970964">
        <w:rPr>
          <w:sz w:val="28"/>
          <w:szCs w:val="28"/>
          <w:lang w:val="uk-UA"/>
        </w:rPr>
        <w:t>провадження за нововиявленими або виключними обставинами.</w:t>
      </w:r>
    </w:p>
    <w:p w14:paraId="10EC8AC3" w14:textId="77777777" w:rsidR="00970964" w:rsidRPr="00970964" w:rsidRDefault="00970964" w:rsidP="00970964">
      <w:pPr>
        <w:pStyle w:val="3"/>
        <w:spacing w:after="0" w:line="360" w:lineRule="auto"/>
        <w:ind w:left="0" w:firstLine="720"/>
        <w:contextualSpacing/>
        <w:jc w:val="both"/>
        <w:rPr>
          <w:sz w:val="28"/>
          <w:szCs w:val="28"/>
          <w:lang w:val="uk-UA"/>
        </w:rPr>
      </w:pPr>
      <w:r w:rsidRPr="00970964">
        <w:rPr>
          <w:sz w:val="28"/>
          <w:szCs w:val="28"/>
          <w:lang w:val="uk-UA"/>
        </w:rPr>
        <w:t xml:space="preserve">Системний аналіз КПК України дає змогу також визначити як </w:t>
      </w:r>
      <w:r w:rsidRPr="00970964">
        <w:rPr>
          <w:i/>
          <w:iCs/>
          <w:sz w:val="28"/>
          <w:szCs w:val="28"/>
          <w:lang w:val="uk-UA"/>
        </w:rPr>
        <w:t xml:space="preserve">стадії кримінального провадження </w:t>
      </w:r>
      <w:r w:rsidRPr="00970964">
        <w:rPr>
          <w:sz w:val="28"/>
          <w:szCs w:val="28"/>
          <w:lang w:val="uk-UA"/>
        </w:rPr>
        <w:t xml:space="preserve">такі етапи кримінальної процесуальної діяльності: </w:t>
      </w:r>
    </w:p>
    <w:p w14:paraId="5D940852" w14:textId="77777777" w:rsidR="00970964" w:rsidRPr="00970964" w:rsidRDefault="00970964" w:rsidP="00970964">
      <w:pPr>
        <w:pStyle w:val="3"/>
        <w:spacing w:after="0" w:line="360" w:lineRule="auto"/>
        <w:ind w:left="0" w:firstLine="720"/>
        <w:contextualSpacing/>
        <w:jc w:val="both"/>
        <w:rPr>
          <w:sz w:val="28"/>
          <w:szCs w:val="28"/>
          <w:lang w:val="uk-UA"/>
        </w:rPr>
      </w:pPr>
      <w:r w:rsidRPr="00970964">
        <w:rPr>
          <w:sz w:val="28"/>
          <w:szCs w:val="28"/>
          <w:lang w:val="uk-UA"/>
        </w:rPr>
        <w:t>1) досудове розслідування;</w:t>
      </w:r>
    </w:p>
    <w:p w14:paraId="13101572" w14:textId="77777777" w:rsidR="00970964" w:rsidRPr="00970964" w:rsidRDefault="00970964" w:rsidP="00970964">
      <w:pPr>
        <w:pStyle w:val="3"/>
        <w:spacing w:after="0" w:line="360" w:lineRule="auto"/>
        <w:ind w:left="0" w:firstLine="720"/>
        <w:contextualSpacing/>
        <w:jc w:val="both"/>
        <w:rPr>
          <w:sz w:val="28"/>
          <w:szCs w:val="28"/>
          <w:lang w:val="uk-UA"/>
        </w:rPr>
      </w:pPr>
      <w:r w:rsidRPr="00970964">
        <w:rPr>
          <w:sz w:val="28"/>
          <w:szCs w:val="28"/>
          <w:lang w:val="uk-UA"/>
        </w:rPr>
        <w:t>2) судове провадження у першій інстанції;</w:t>
      </w:r>
    </w:p>
    <w:p w14:paraId="6B138037" w14:textId="77777777" w:rsidR="00970964" w:rsidRPr="00970964" w:rsidRDefault="00970964" w:rsidP="00970964">
      <w:pPr>
        <w:pStyle w:val="3"/>
        <w:spacing w:after="0" w:line="360" w:lineRule="auto"/>
        <w:ind w:left="0" w:firstLine="720"/>
        <w:contextualSpacing/>
        <w:jc w:val="both"/>
        <w:rPr>
          <w:sz w:val="28"/>
          <w:szCs w:val="28"/>
          <w:lang w:val="uk-UA"/>
        </w:rPr>
      </w:pPr>
      <w:r w:rsidRPr="00970964">
        <w:rPr>
          <w:sz w:val="28"/>
          <w:szCs w:val="28"/>
          <w:lang w:val="uk-UA"/>
        </w:rPr>
        <w:t>3) судове провадження з перегляду судових рішень;</w:t>
      </w:r>
    </w:p>
    <w:p w14:paraId="662ABAF5" w14:textId="77777777" w:rsidR="00970964" w:rsidRPr="00970964" w:rsidRDefault="00970964" w:rsidP="00970964">
      <w:pPr>
        <w:pStyle w:val="3"/>
        <w:spacing w:after="0" w:line="360" w:lineRule="auto"/>
        <w:ind w:left="0" w:firstLine="720"/>
        <w:contextualSpacing/>
        <w:jc w:val="both"/>
        <w:rPr>
          <w:sz w:val="28"/>
          <w:szCs w:val="28"/>
          <w:lang w:val="uk-UA"/>
        </w:rPr>
      </w:pPr>
      <w:r w:rsidRPr="00970964">
        <w:rPr>
          <w:sz w:val="28"/>
          <w:szCs w:val="28"/>
          <w:lang w:val="uk-UA"/>
        </w:rPr>
        <w:t xml:space="preserve">4) виконання судових рішень. </w:t>
      </w:r>
    </w:p>
    <w:p w14:paraId="1053484F" w14:textId="77777777" w:rsidR="00970964" w:rsidRPr="00970964" w:rsidRDefault="00970964" w:rsidP="00970964">
      <w:pPr>
        <w:pStyle w:val="3"/>
        <w:spacing w:after="0" w:line="360" w:lineRule="auto"/>
        <w:ind w:left="0" w:firstLine="720"/>
        <w:contextualSpacing/>
        <w:jc w:val="both"/>
        <w:rPr>
          <w:sz w:val="28"/>
          <w:szCs w:val="28"/>
          <w:shd w:val="clear" w:color="auto" w:fill="FFFFFF"/>
          <w:lang w:val="uk-UA"/>
        </w:rPr>
      </w:pPr>
      <w:r w:rsidRPr="00970964">
        <w:rPr>
          <w:sz w:val="28"/>
          <w:szCs w:val="28"/>
          <w:lang w:val="uk-UA"/>
        </w:rPr>
        <w:lastRenderedPageBreak/>
        <w:t xml:space="preserve">Ця систематизація була сформульована з урахуванням структури КПК України і, зокрема, його положень п. 10, 24 ч. 1 ст. 3 та назв розділів </w:t>
      </w:r>
      <w:r w:rsidRPr="00970964">
        <w:rPr>
          <w:sz w:val="28"/>
          <w:szCs w:val="28"/>
          <w:shd w:val="clear" w:color="auto" w:fill="FFFFFF"/>
          <w:lang w:val="uk-UA"/>
        </w:rPr>
        <w:t xml:space="preserve">IV, V, VIIІ. Відповідно до цієї стадійності </w:t>
      </w:r>
      <w:r w:rsidRPr="00970964">
        <w:rPr>
          <w:sz w:val="28"/>
          <w:szCs w:val="28"/>
          <w:lang w:val="uk-UA"/>
        </w:rPr>
        <w:t>судове провадження у першій інстанції містить у собі такі складові, як п</w:t>
      </w:r>
      <w:r w:rsidRPr="00970964">
        <w:rPr>
          <w:sz w:val="28"/>
          <w:szCs w:val="28"/>
          <w:shd w:val="clear" w:color="auto" w:fill="FFFFFF"/>
          <w:lang w:val="uk-UA"/>
        </w:rPr>
        <w:t xml:space="preserve">ідготовче провадження і судовий розгляд. Судове провадження з перегляду судових рішень </w:t>
      </w:r>
      <w:r w:rsidRPr="00970964">
        <w:rPr>
          <w:sz w:val="28"/>
          <w:szCs w:val="28"/>
          <w:lang w:val="uk-UA"/>
        </w:rPr>
        <w:t>містить у собі такі складові, як п</w:t>
      </w:r>
      <w:r w:rsidRPr="00970964">
        <w:rPr>
          <w:sz w:val="28"/>
          <w:szCs w:val="28"/>
          <w:shd w:val="clear" w:color="auto" w:fill="FFFFFF"/>
          <w:lang w:val="uk-UA"/>
        </w:rPr>
        <w:t>ровадження в суді апеляційної інстанції, провадження в суді касаційної інстанції та провадження за нововиявленими або виключними обставинами.</w:t>
      </w:r>
    </w:p>
    <w:p w14:paraId="6609C97A" w14:textId="77777777" w:rsidR="00970964" w:rsidRPr="00970964" w:rsidRDefault="00970964" w:rsidP="00970964">
      <w:pPr>
        <w:pStyle w:val="3"/>
        <w:spacing w:after="0" w:line="360" w:lineRule="auto"/>
        <w:ind w:left="0" w:firstLine="720"/>
        <w:contextualSpacing/>
        <w:jc w:val="both"/>
        <w:rPr>
          <w:sz w:val="28"/>
          <w:szCs w:val="28"/>
          <w:lang w:val="uk-UA"/>
        </w:rPr>
      </w:pPr>
      <w:r w:rsidRPr="00970964">
        <w:rPr>
          <w:sz w:val="28"/>
          <w:szCs w:val="28"/>
          <w:lang w:val="uk-UA"/>
        </w:rPr>
        <w:t xml:space="preserve">Кримінальне провадження не завжди проходить усі стадії. Воно може завершитися, наприклад, на стадії досудового розслідування (у разі прийняття рішення про закриття кримінального провадження), на стадії судового розгляду (у разі неподання апеляційної скарги), на стадії апеляційного провадження (у разі неподання касаційної скарги) тощо. Кожна зі стадій завершується певним підсумковим процесуальним рішенням. Наприклад, досудове розслідування – постановою про закриття кримінального провадження або обвинувальним актом, судовий розгляд – </w:t>
      </w:r>
      <w:proofErr w:type="spellStart"/>
      <w:r w:rsidRPr="00970964">
        <w:rPr>
          <w:sz w:val="28"/>
          <w:szCs w:val="28"/>
          <w:lang w:val="uk-UA"/>
        </w:rPr>
        <w:t>вироком</w:t>
      </w:r>
      <w:proofErr w:type="spellEnd"/>
      <w:r w:rsidRPr="00970964">
        <w:rPr>
          <w:sz w:val="28"/>
          <w:szCs w:val="28"/>
          <w:lang w:val="uk-UA"/>
        </w:rPr>
        <w:t xml:space="preserve"> або ухвалою. </w:t>
      </w:r>
    </w:p>
    <w:p w14:paraId="208331CD" w14:textId="77777777" w:rsidR="00970964" w:rsidRPr="00970964" w:rsidRDefault="00970964" w:rsidP="00970964">
      <w:pPr>
        <w:pStyle w:val="3"/>
        <w:spacing w:after="0" w:line="360" w:lineRule="auto"/>
        <w:ind w:left="0" w:firstLine="720"/>
        <w:contextualSpacing/>
        <w:jc w:val="both"/>
        <w:rPr>
          <w:sz w:val="28"/>
          <w:szCs w:val="28"/>
          <w:lang w:val="uk-UA"/>
        </w:rPr>
      </w:pPr>
      <w:r w:rsidRPr="00970964">
        <w:rPr>
          <w:sz w:val="28"/>
          <w:szCs w:val="28"/>
          <w:lang w:val="uk-UA"/>
        </w:rPr>
        <w:t xml:space="preserve">Першою стадією кримінального провадження є </w:t>
      </w:r>
      <w:r w:rsidRPr="00970964">
        <w:rPr>
          <w:i/>
          <w:sz w:val="28"/>
          <w:szCs w:val="28"/>
          <w:lang w:val="uk-UA"/>
        </w:rPr>
        <w:t>досудове розслідування.</w:t>
      </w:r>
      <w:r w:rsidRPr="00970964">
        <w:rPr>
          <w:sz w:val="28"/>
          <w:szCs w:val="28"/>
          <w:lang w:val="uk-UA"/>
        </w:rPr>
        <w:t xml:space="preserve"> Ця стадія починається з моменту внесення відомостей про кримінальне правопорушення до ЄРДР (п. 5 ст. 3 КПК України). Основними суб’єктами цієї стадії є слідчий, дізнавач, прокурор, слідчий суддя, потерпілий, підозрюваний та його захисник, заявник, свідок, експерт та ін. Основний зміст цієї стадії полягає у </w:t>
      </w:r>
      <w:r w:rsidRPr="00970964">
        <w:rPr>
          <w:rFonts w:eastAsiaTheme="minorHAnsi"/>
          <w:sz w:val="28"/>
          <w:szCs w:val="28"/>
          <w:lang w:val="uk-UA"/>
        </w:rPr>
        <w:t xml:space="preserve">встановлені особи, яка вчинила кримінальне правопорушення, та повідомленні їй про підозру. Під час досудового розслідування слідчий, дізнавач проводить слідчі (розшукові) дії, встановлює обставини кримінального правопорушення тощо. </w:t>
      </w:r>
      <w:r w:rsidRPr="00970964">
        <w:rPr>
          <w:sz w:val="28"/>
          <w:szCs w:val="28"/>
          <w:lang w:val="uk-UA"/>
        </w:rPr>
        <w:t>Якщо під час досудового розслідування вина підозрюваного буде доведена, слідчий, дізнавач чи прокурор складають обвинувальний акт, після чого його направляють до суду. Остаточне рішення про винуватість особи у вчиненні кримінального правопорушення приймає суд за результатами судового розгляду. Якщо будуть встановлені обставини, визначені у ст. 284 КПК України, кримінальне провадження на стадії досудового розслідування закривається.</w:t>
      </w:r>
    </w:p>
    <w:p w14:paraId="641A4F33" w14:textId="77777777" w:rsidR="00970964" w:rsidRPr="00970964" w:rsidRDefault="00970964" w:rsidP="00970964">
      <w:pPr>
        <w:tabs>
          <w:tab w:val="center" w:pos="0"/>
        </w:tabs>
        <w:spacing w:line="360" w:lineRule="auto"/>
        <w:ind w:firstLine="709"/>
        <w:contextualSpacing/>
        <w:jc w:val="both"/>
        <w:rPr>
          <w:sz w:val="28"/>
          <w:szCs w:val="28"/>
        </w:rPr>
      </w:pPr>
      <w:r w:rsidRPr="00970964">
        <w:rPr>
          <w:sz w:val="28"/>
          <w:szCs w:val="28"/>
        </w:rPr>
        <w:lastRenderedPageBreak/>
        <w:t xml:space="preserve">На стадії </w:t>
      </w:r>
      <w:r w:rsidRPr="00970964">
        <w:rPr>
          <w:i/>
          <w:sz w:val="28"/>
          <w:szCs w:val="28"/>
        </w:rPr>
        <w:t>підготовчого провадження</w:t>
      </w:r>
      <w:r w:rsidRPr="00970964">
        <w:rPr>
          <w:sz w:val="28"/>
          <w:szCs w:val="28"/>
        </w:rPr>
        <w:t xml:space="preserve"> суддя одноособово або суд вивчають обвинувальний акт або клопотання про застосовування примусових заходів медичного чи виховного характеру та визначають, чи є підстави для призначення судового розгляду. У разі позитивного вирішення цього питання призначається судовий розгляд. У підготовчому провадженні не вирішується питання про доведеність вини обвинуваченого, оскільки це прерогатива суду під час судового розгляду. Завданням підготовчого провадження є процесуальне й організаційне забезпечення проведення судового розгляду. Основними суб’єктами цієї стадії є суддя суду першої інстанції, прокурор, потерпілий, обвинувачений та його захисник, свідок та ін.</w:t>
      </w:r>
    </w:p>
    <w:p w14:paraId="605D4D8A" w14:textId="77777777" w:rsidR="00970964" w:rsidRPr="00970964" w:rsidRDefault="00970964" w:rsidP="00970964">
      <w:pPr>
        <w:tabs>
          <w:tab w:val="center" w:pos="0"/>
        </w:tabs>
        <w:spacing w:line="360" w:lineRule="auto"/>
        <w:ind w:firstLine="709"/>
        <w:contextualSpacing/>
        <w:jc w:val="both"/>
        <w:rPr>
          <w:sz w:val="28"/>
          <w:szCs w:val="28"/>
        </w:rPr>
      </w:pPr>
      <w:r w:rsidRPr="00970964">
        <w:rPr>
          <w:i/>
          <w:iCs/>
          <w:sz w:val="28"/>
          <w:szCs w:val="28"/>
        </w:rPr>
        <w:t xml:space="preserve">Судовий розгляд – </w:t>
      </w:r>
      <w:r w:rsidRPr="00970964">
        <w:rPr>
          <w:sz w:val="28"/>
          <w:szCs w:val="28"/>
        </w:rPr>
        <w:t>головна і центральна стадія кримінального процесу. На цій стадії суд колегіально або суддя одноособово у судовому засіданні розглядають кримінальне провадження, вирішують питання про винуватість або невинуватість обвинуваченого та застосування до нього покарання або виправдання невинуватого. Основними суб’єктами цієї стадії є суддя суду першої інстанції, прокурор, потерпілий, обвинувачений та його захисник, свідок та ін.</w:t>
      </w:r>
    </w:p>
    <w:p w14:paraId="76748431" w14:textId="77777777" w:rsidR="00970964" w:rsidRPr="00970964" w:rsidRDefault="00970964" w:rsidP="00970964">
      <w:pPr>
        <w:tabs>
          <w:tab w:val="center" w:pos="0"/>
        </w:tabs>
        <w:spacing w:line="360" w:lineRule="auto"/>
        <w:ind w:firstLine="709"/>
        <w:contextualSpacing/>
        <w:jc w:val="both"/>
        <w:rPr>
          <w:sz w:val="28"/>
          <w:szCs w:val="28"/>
        </w:rPr>
      </w:pPr>
      <w:r w:rsidRPr="00970964">
        <w:rPr>
          <w:sz w:val="28"/>
          <w:szCs w:val="28"/>
        </w:rPr>
        <w:t xml:space="preserve">На стадії </w:t>
      </w:r>
      <w:r w:rsidRPr="00970964">
        <w:rPr>
          <w:i/>
          <w:sz w:val="28"/>
          <w:szCs w:val="28"/>
        </w:rPr>
        <w:t>апеляційного</w:t>
      </w:r>
      <w:r w:rsidRPr="00970964">
        <w:rPr>
          <w:sz w:val="28"/>
          <w:szCs w:val="28"/>
        </w:rPr>
        <w:t xml:space="preserve"> </w:t>
      </w:r>
      <w:r w:rsidRPr="00970964">
        <w:rPr>
          <w:i/>
          <w:sz w:val="28"/>
          <w:szCs w:val="28"/>
        </w:rPr>
        <w:t>провадження</w:t>
      </w:r>
      <w:r w:rsidRPr="00970964">
        <w:rPr>
          <w:sz w:val="28"/>
          <w:szCs w:val="28"/>
        </w:rPr>
        <w:t xml:space="preserve"> суд апеляційної інстанції переглядає судові рішення, які були прийняті судами першої інстанції і не набрали законної сили. Провадження в суді апеляційної інстанції може бути розпочато лише у разі подання апеляційної скарги. Це провадження здійснюється з метою перевірки законності й обґрунтованості рішення суду першої інстанції. Основними суб’єктами цієї стадії є суддя суду апеляційної інстанції, прокурор, потерпілий, обвинувачений, його захисник та ін.</w:t>
      </w:r>
    </w:p>
    <w:p w14:paraId="6F003C91" w14:textId="77777777" w:rsidR="00970964" w:rsidRPr="00970964" w:rsidRDefault="00970964" w:rsidP="00970964">
      <w:pPr>
        <w:autoSpaceDE w:val="0"/>
        <w:autoSpaceDN w:val="0"/>
        <w:adjustRightInd w:val="0"/>
        <w:spacing w:line="360" w:lineRule="auto"/>
        <w:ind w:firstLine="709"/>
        <w:contextualSpacing/>
        <w:jc w:val="both"/>
        <w:rPr>
          <w:sz w:val="28"/>
          <w:szCs w:val="28"/>
        </w:rPr>
      </w:pPr>
      <w:r w:rsidRPr="00970964">
        <w:rPr>
          <w:iCs/>
          <w:sz w:val="28"/>
          <w:szCs w:val="28"/>
        </w:rPr>
        <w:t>На стадії</w:t>
      </w:r>
      <w:r w:rsidRPr="00970964">
        <w:rPr>
          <w:i/>
          <w:iCs/>
          <w:sz w:val="28"/>
          <w:szCs w:val="28"/>
        </w:rPr>
        <w:t xml:space="preserve"> виконання судових рішень </w:t>
      </w:r>
      <w:r w:rsidRPr="00970964">
        <w:rPr>
          <w:sz w:val="28"/>
          <w:szCs w:val="28"/>
        </w:rPr>
        <w:t xml:space="preserve">суд вирішує питання процесуального характеру, що виникають у зв’язку з набранням </w:t>
      </w:r>
      <w:proofErr w:type="spellStart"/>
      <w:r w:rsidRPr="00970964">
        <w:rPr>
          <w:sz w:val="28"/>
          <w:szCs w:val="28"/>
        </w:rPr>
        <w:t>вироком</w:t>
      </w:r>
      <w:proofErr w:type="spellEnd"/>
      <w:r w:rsidRPr="00970964">
        <w:rPr>
          <w:sz w:val="28"/>
          <w:szCs w:val="28"/>
        </w:rPr>
        <w:t xml:space="preserve"> або ухвалою законної сили (ст. 532 КПК України) та зверненням їх до виконання (ст. 535 КПК України), або таких, що виникли вже в процесі самого їх виконання, а іноді й після його виконання (наприклад, про дострокове зняття судимості).</w:t>
      </w:r>
    </w:p>
    <w:p w14:paraId="77206EC0" w14:textId="77777777" w:rsidR="00970964" w:rsidRPr="00970964" w:rsidRDefault="00970964" w:rsidP="00970964">
      <w:pPr>
        <w:tabs>
          <w:tab w:val="center" w:pos="0"/>
        </w:tabs>
        <w:spacing w:line="360" w:lineRule="auto"/>
        <w:ind w:firstLine="709"/>
        <w:contextualSpacing/>
        <w:jc w:val="both"/>
        <w:rPr>
          <w:sz w:val="28"/>
          <w:szCs w:val="28"/>
        </w:rPr>
      </w:pPr>
      <w:r w:rsidRPr="00970964">
        <w:rPr>
          <w:sz w:val="28"/>
          <w:szCs w:val="28"/>
        </w:rPr>
        <w:lastRenderedPageBreak/>
        <w:t xml:space="preserve">Під час </w:t>
      </w:r>
      <w:r w:rsidRPr="00970964">
        <w:rPr>
          <w:i/>
          <w:sz w:val="28"/>
          <w:szCs w:val="28"/>
        </w:rPr>
        <w:t>провадження в суді касаційної інстанції</w:t>
      </w:r>
      <w:r w:rsidRPr="00970964">
        <w:rPr>
          <w:sz w:val="28"/>
          <w:szCs w:val="28"/>
        </w:rPr>
        <w:t xml:space="preserve"> суд касаційної інстанції переглядає судові рішення суду першої та апеляційної інстанцій у зв’язку з поданою на них касаційною скаргою. Судом касаційної інстанції є</w:t>
      </w:r>
      <w:r w:rsidRPr="00970964">
        <w:rPr>
          <w:sz w:val="28"/>
          <w:szCs w:val="28"/>
          <w:shd w:val="clear" w:color="auto" w:fill="FFFFFF"/>
        </w:rPr>
        <w:t xml:space="preserve"> Верховний Суд. </w:t>
      </w:r>
      <w:r w:rsidRPr="00970964">
        <w:rPr>
          <w:sz w:val="28"/>
          <w:szCs w:val="28"/>
        </w:rPr>
        <w:t xml:space="preserve">Основними суб’єктами цієї стадії є </w:t>
      </w:r>
      <w:r w:rsidRPr="00970964">
        <w:rPr>
          <w:sz w:val="28"/>
          <w:szCs w:val="28"/>
          <w:shd w:val="clear" w:color="auto" w:fill="FFFFFF"/>
        </w:rPr>
        <w:t xml:space="preserve">суддя Верховного Суду, </w:t>
      </w:r>
      <w:r w:rsidRPr="00970964">
        <w:rPr>
          <w:sz w:val="28"/>
          <w:szCs w:val="28"/>
        </w:rPr>
        <w:t>прокурор, потерпілий, засуджений та його захисник та ін.</w:t>
      </w:r>
    </w:p>
    <w:p w14:paraId="3245A121" w14:textId="77777777" w:rsidR="00970964" w:rsidRPr="00970964" w:rsidRDefault="00970964" w:rsidP="00970964">
      <w:pPr>
        <w:tabs>
          <w:tab w:val="center" w:pos="284"/>
        </w:tabs>
        <w:spacing w:line="360" w:lineRule="auto"/>
        <w:ind w:firstLine="709"/>
        <w:contextualSpacing/>
        <w:jc w:val="both"/>
        <w:rPr>
          <w:sz w:val="28"/>
          <w:szCs w:val="28"/>
          <w:shd w:val="clear" w:color="auto" w:fill="FFFFFF"/>
        </w:rPr>
      </w:pPr>
      <w:r w:rsidRPr="00970964">
        <w:rPr>
          <w:i/>
          <w:sz w:val="28"/>
          <w:szCs w:val="28"/>
        </w:rPr>
        <w:t>Під час провадження за нововиявленими або виключними обставинами</w:t>
      </w:r>
      <w:r w:rsidRPr="00970964">
        <w:rPr>
          <w:sz w:val="28"/>
          <w:szCs w:val="28"/>
        </w:rPr>
        <w:t xml:space="preserve"> судове рішення, що набрало законної сили, переглядається у зв’язку з нововиявленими або виключними обставинами. Н</w:t>
      </w:r>
      <w:r w:rsidRPr="00970964">
        <w:rPr>
          <w:sz w:val="28"/>
          <w:szCs w:val="28"/>
          <w:shd w:val="clear" w:color="auto" w:fill="FFFFFF"/>
        </w:rPr>
        <w:t xml:space="preserve">ововиявлені обставини стосуються фактів, покладених у підґрунтя судового рішення, які існували під час розгляду справи, але не були відомі учасникам справи і були виявлені після набрання рішенням законної сили. </w:t>
      </w:r>
      <w:r w:rsidRPr="00970964">
        <w:rPr>
          <w:sz w:val="28"/>
          <w:szCs w:val="28"/>
        </w:rPr>
        <w:t xml:space="preserve">Нововиявленими обставинами, зокрема, визнаються </w:t>
      </w:r>
      <w:bookmarkStart w:id="9" w:name="n3722"/>
      <w:bookmarkEnd w:id="9"/>
      <w:r w:rsidRPr="00970964">
        <w:rPr>
          <w:sz w:val="28"/>
          <w:szCs w:val="28"/>
        </w:rPr>
        <w:t>штучне створення або підроблення доказів, неправильність перекладу висновку і пояснень експерта, завідомо неправдиві показання свідка, потерпілого, підозрюваного, обвинуваченого тощо (ч. 2 ст. 459 КПК України). В</w:t>
      </w:r>
      <w:r w:rsidRPr="00970964">
        <w:rPr>
          <w:sz w:val="28"/>
          <w:szCs w:val="28"/>
          <w:shd w:val="clear" w:color="auto" w:fill="FFFFFF"/>
        </w:rPr>
        <w:t xml:space="preserve">иключні обставини – це нові факти, які виникли після вирішення справи </w:t>
      </w:r>
      <w:r w:rsidRPr="00970964">
        <w:rPr>
          <w:sz w:val="28"/>
          <w:szCs w:val="28"/>
        </w:rPr>
        <w:t>(ч. 2 ст. 459 КПК України).</w:t>
      </w:r>
      <w:r w:rsidRPr="00970964">
        <w:rPr>
          <w:sz w:val="28"/>
          <w:szCs w:val="28"/>
          <w:shd w:val="clear" w:color="auto" w:fill="FFFFFF"/>
        </w:rPr>
        <w:t xml:space="preserve"> Інститут виключних обставин має на меті забезпечення перегляду судових рішень, прийнятих із порушеннями, що суттєво вплинули на вирішення справи. Зокрема, ними є визнання закону неконституційним, незастосування судом конституційного закону, порушення Україною міжнародних зобов’язань під час вирішення справи судом тощо.</w:t>
      </w:r>
    </w:p>
    <w:p w14:paraId="34433FB0" w14:textId="77777777" w:rsidR="00970964" w:rsidRPr="00970964" w:rsidRDefault="00970964" w:rsidP="00970964">
      <w:pPr>
        <w:tabs>
          <w:tab w:val="left" w:pos="720"/>
          <w:tab w:val="left" w:pos="1134"/>
        </w:tabs>
        <w:spacing w:line="360" w:lineRule="auto"/>
        <w:ind w:firstLine="720"/>
        <w:contextualSpacing/>
        <w:jc w:val="both"/>
        <w:rPr>
          <w:b/>
          <w:bCs/>
          <w:sz w:val="28"/>
          <w:szCs w:val="28"/>
        </w:rPr>
      </w:pPr>
    </w:p>
    <w:p w14:paraId="12EF0E78" w14:textId="22C95956" w:rsidR="00970964" w:rsidRPr="00970964" w:rsidRDefault="00970964" w:rsidP="00970964">
      <w:pPr>
        <w:pStyle w:val="a7"/>
        <w:numPr>
          <w:ilvl w:val="0"/>
          <w:numId w:val="18"/>
        </w:numPr>
        <w:tabs>
          <w:tab w:val="left" w:pos="720"/>
          <w:tab w:val="left" w:pos="1134"/>
        </w:tabs>
        <w:spacing w:line="360" w:lineRule="auto"/>
        <w:jc w:val="center"/>
        <w:rPr>
          <w:b/>
          <w:bCs/>
          <w:sz w:val="28"/>
          <w:szCs w:val="28"/>
        </w:rPr>
      </w:pPr>
      <w:r w:rsidRPr="00970964">
        <w:rPr>
          <w:b/>
          <w:bCs/>
          <w:sz w:val="28"/>
          <w:szCs w:val="28"/>
        </w:rPr>
        <w:t>Функції кримінального процесу</w:t>
      </w:r>
    </w:p>
    <w:p w14:paraId="780AC8AA" w14:textId="77777777" w:rsidR="00970964" w:rsidRPr="00970964" w:rsidRDefault="00970964" w:rsidP="00970964">
      <w:pPr>
        <w:pStyle w:val="af"/>
        <w:tabs>
          <w:tab w:val="center" w:pos="284"/>
        </w:tabs>
        <w:spacing w:after="0" w:line="360" w:lineRule="auto"/>
        <w:ind w:left="0" w:firstLine="709"/>
        <w:contextualSpacing/>
        <w:jc w:val="both"/>
        <w:rPr>
          <w:szCs w:val="28"/>
        </w:rPr>
      </w:pPr>
      <w:r w:rsidRPr="00970964">
        <w:rPr>
          <w:i/>
          <w:iCs/>
          <w:szCs w:val="28"/>
        </w:rPr>
        <w:t>Функції кримінального процесу</w:t>
      </w:r>
      <w:r w:rsidRPr="00970964">
        <w:rPr>
          <w:b/>
          <w:i/>
          <w:szCs w:val="28"/>
        </w:rPr>
        <w:t xml:space="preserve"> </w:t>
      </w:r>
      <w:r w:rsidRPr="00970964">
        <w:rPr>
          <w:szCs w:val="28"/>
        </w:rPr>
        <w:t xml:space="preserve">– це визначені законом основні напрями кримінальної процесуальної діяльності державних органів і посадових осіб. </w:t>
      </w:r>
    </w:p>
    <w:p w14:paraId="50C10F01" w14:textId="77777777" w:rsidR="00970964" w:rsidRPr="00970964" w:rsidRDefault="00970964" w:rsidP="00970964">
      <w:pPr>
        <w:pStyle w:val="af"/>
        <w:tabs>
          <w:tab w:val="center" w:pos="284"/>
        </w:tabs>
        <w:spacing w:after="0" w:line="360" w:lineRule="auto"/>
        <w:ind w:left="0" w:firstLine="709"/>
        <w:contextualSpacing/>
        <w:jc w:val="both"/>
        <w:rPr>
          <w:szCs w:val="28"/>
        </w:rPr>
      </w:pPr>
      <w:r w:rsidRPr="00970964">
        <w:rPr>
          <w:szCs w:val="28"/>
          <w:lang w:eastAsia="uk-UA"/>
        </w:rPr>
        <w:t xml:space="preserve">У теорії кримінального процесу узвичаєно виділяти три основні </w:t>
      </w:r>
      <w:r w:rsidRPr="00970964">
        <w:rPr>
          <w:bCs/>
          <w:szCs w:val="28"/>
          <w:lang w:eastAsia="uk-UA"/>
        </w:rPr>
        <w:t xml:space="preserve">функції: </w:t>
      </w:r>
      <w:r w:rsidRPr="00970964">
        <w:rPr>
          <w:bCs/>
          <w:iCs/>
          <w:szCs w:val="28"/>
        </w:rPr>
        <w:t>обвинувачення, захисту та правосуддя</w:t>
      </w:r>
      <w:r w:rsidRPr="00970964">
        <w:rPr>
          <w:szCs w:val="28"/>
        </w:rPr>
        <w:t xml:space="preserve">. </w:t>
      </w:r>
    </w:p>
    <w:p w14:paraId="19696CE9" w14:textId="77777777" w:rsidR="00970964" w:rsidRPr="00970964" w:rsidRDefault="00970964" w:rsidP="00970964">
      <w:pPr>
        <w:pStyle w:val="af"/>
        <w:tabs>
          <w:tab w:val="center" w:pos="284"/>
        </w:tabs>
        <w:spacing w:after="0" w:line="360" w:lineRule="auto"/>
        <w:ind w:left="0" w:firstLine="709"/>
        <w:contextualSpacing/>
        <w:jc w:val="both"/>
        <w:rPr>
          <w:rFonts w:eastAsiaTheme="minorHAnsi"/>
          <w:szCs w:val="28"/>
        </w:rPr>
      </w:pPr>
      <w:r w:rsidRPr="00970964">
        <w:rPr>
          <w:i/>
          <w:szCs w:val="28"/>
        </w:rPr>
        <w:t>Функція обвинувачення</w:t>
      </w:r>
      <w:r w:rsidRPr="00970964">
        <w:rPr>
          <w:szCs w:val="28"/>
        </w:rPr>
        <w:t xml:space="preserve"> – це діяльність учасників кримінального провадження, спрямована на викриття особи у вчиненні кримінального правопорушення, встановлення її винуватості, а також обставин, що обтяжують відповідальність. Функцію обвинувачення здійснюють с</w:t>
      </w:r>
      <w:r w:rsidRPr="00970964">
        <w:rPr>
          <w:szCs w:val="28"/>
          <w:shd w:val="clear" w:color="auto" w:fill="FFFFFF"/>
        </w:rPr>
        <w:t xml:space="preserve">лідчий, дізнавач, </w:t>
      </w:r>
      <w:r w:rsidRPr="00970964">
        <w:rPr>
          <w:szCs w:val="28"/>
          <w:shd w:val="clear" w:color="auto" w:fill="FFFFFF"/>
        </w:rPr>
        <w:lastRenderedPageBreak/>
        <w:t xml:space="preserve">прокурор, а також потерпілий (у певних випадках) та ін. </w:t>
      </w:r>
      <w:r w:rsidRPr="00970964">
        <w:rPr>
          <w:rFonts w:eastAsiaTheme="minorHAnsi"/>
          <w:szCs w:val="28"/>
        </w:rPr>
        <w:t>Прокурор здійснює функцію обвинувачення шляхом повідомлення особі про підозру у вчиненні кримінального правопорушення, звернення до суду з обвинувальним актом і підтримання державного обвинувачення у суді. Потерпілий здійснює функцію обвинувачення у кримінальному провадженні приватного обвинувачення (глава 36 КПК України) або у разі відмови прокурора від підтримання обвинувачення у суді (ст. 340 КПК України).</w:t>
      </w:r>
    </w:p>
    <w:p w14:paraId="7C83EE6C" w14:textId="77777777" w:rsidR="00970964" w:rsidRPr="00970964" w:rsidRDefault="00970964" w:rsidP="00970964">
      <w:pPr>
        <w:spacing w:line="360" w:lineRule="auto"/>
        <w:ind w:firstLine="709"/>
        <w:contextualSpacing/>
        <w:jc w:val="both"/>
        <w:rPr>
          <w:sz w:val="28"/>
          <w:szCs w:val="28"/>
          <w:shd w:val="clear" w:color="auto" w:fill="FFFFFF"/>
        </w:rPr>
      </w:pPr>
      <w:r w:rsidRPr="00970964">
        <w:rPr>
          <w:i/>
          <w:sz w:val="28"/>
          <w:szCs w:val="28"/>
        </w:rPr>
        <w:t>Функція захисту</w:t>
      </w:r>
      <w:r w:rsidRPr="00970964">
        <w:rPr>
          <w:sz w:val="28"/>
          <w:szCs w:val="28"/>
        </w:rPr>
        <w:t xml:space="preserve"> – це діяльність учасників кримінального провадження, спрямована на спростування підозри, обвинувачення, встановлення невинуватості особи та пом’якшення покарання. Функцію захисту здійснюють </w:t>
      </w:r>
      <w:r w:rsidRPr="00970964">
        <w:rPr>
          <w:sz w:val="28"/>
          <w:szCs w:val="28"/>
          <w:shd w:val="clear" w:color="auto" w:fill="FFFFFF"/>
        </w:rPr>
        <w:t>підозрюваний, обвинувачений, його захисник</w:t>
      </w:r>
      <w:r w:rsidRPr="00970964">
        <w:rPr>
          <w:rStyle w:val="af1"/>
          <w:sz w:val="28"/>
          <w:szCs w:val="28"/>
        </w:rPr>
        <w:t xml:space="preserve">, </w:t>
      </w:r>
      <w:r w:rsidRPr="00970964">
        <w:rPr>
          <w:sz w:val="28"/>
          <w:szCs w:val="28"/>
          <w:shd w:val="clear" w:color="auto" w:fill="FFFFFF"/>
        </w:rPr>
        <w:t>законний представник та ін. Підозрюваний, обвинувачений реалізують функцію захисту шляхом надання показань із приводу підозри чи обвинувачення, збирання і подання доказів,  користування правовою допомогою захисника тощо.</w:t>
      </w:r>
    </w:p>
    <w:p w14:paraId="6C5EA5E2" w14:textId="77777777" w:rsidR="00970964" w:rsidRPr="00970964" w:rsidRDefault="00970964" w:rsidP="00970964">
      <w:pPr>
        <w:spacing w:line="360" w:lineRule="auto"/>
        <w:ind w:firstLine="709"/>
        <w:contextualSpacing/>
        <w:jc w:val="both"/>
        <w:rPr>
          <w:sz w:val="28"/>
          <w:szCs w:val="28"/>
          <w:shd w:val="clear" w:color="auto" w:fill="FFFFFF"/>
        </w:rPr>
      </w:pPr>
      <w:r w:rsidRPr="00970964">
        <w:rPr>
          <w:i/>
          <w:sz w:val="28"/>
          <w:szCs w:val="28"/>
        </w:rPr>
        <w:t>Функція правосуддя</w:t>
      </w:r>
      <w:r w:rsidRPr="00970964">
        <w:rPr>
          <w:sz w:val="28"/>
          <w:szCs w:val="28"/>
        </w:rPr>
        <w:t xml:space="preserve"> – це діяльність суду щодо перевірки, оцінювання доказів та прийняття рішення про винуватість чи невинуватість конкретної особи, а також про призначення їй покарання. </w:t>
      </w:r>
      <w:r w:rsidRPr="00970964">
        <w:rPr>
          <w:sz w:val="28"/>
          <w:szCs w:val="28"/>
          <w:shd w:val="clear" w:color="auto" w:fill="FFFFFF"/>
        </w:rPr>
        <w:t>Правосуддя в Україні здійснюють виключно суди.</w:t>
      </w:r>
    </w:p>
    <w:p w14:paraId="060ECAAA" w14:textId="77777777" w:rsidR="00970964" w:rsidRPr="00970964" w:rsidRDefault="00970964" w:rsidP="00970964">
      <w:pPr>
        <w:spacing w:line="360" w:lineRule="auto"/>
        <w:ind w:firstLine="709"/>
        <w:contextualSpacing/>
        <w:jc w:val="both"/>
        <w:rPr>
          <w:sz w:val="28"/>
          <w:szCs w:val="28"/>
        </w:rPr>
      </w:pPr>
      <w:r w:rsidRPr="00970964">
        <w:rPr>
          <w:sz w:val="28"/>
          <w:szCs w:val="28"/>
        </w:rPr>
        <w:t>Окрім указаних функцій, у теорії кримінального процесу виділяють і інші: функцію досудового розслідування; функцію прокурорського нагляду, функцію судового контролю, підтримання цивільного позову тощо. Специфічну функцію в кримінальному провадженні здійснює слідчий суддя – функцію судового контролю. Вона може виражатися, наприклад, у перевірці наявності законних підстав для обмеження прав учасників кримінального провадження шляхом проведення слідчих (розшукових) дій, застосування заходів забезпечення кримінального провадження тощо.</w:t>
      </w:r>
    </w:p>
    <w:p w14:paraId="00817D1B" w14:textId="77777777" w:rsidR="00970964" w:rsidRPr="00970964" w:rsidRDefault="00970964" w:rsidP="00970964">
      <w:pPr>
        <w:tabs>
          <w:tab w:val="left" w:pos="720"/>
          <w:tab w:val="left" w:pos="1134"/>
        </w:tabs>
        <w:spacing w:line="360" w:lineRule="auto"/>
        <w:ind w:firstLine="720"/>
        <w:contextualSpacing/>
        <w:jc w:val="both"/>
        <w:rPr>
          <w:sz w:val="28"/>
          <w:szCs w:val="28"/>
        </w:rPr>
      </w:pPr>
    </w:p>
    <w:p w14:paraId="02A921C5" w14:textId="14AE5506" w:rsidR="00970964" w:rsidRPr="00970964" w:rsidRDefault="00970964" w:rsidP="00970964">
      <w:pPr>
        <w:pStyle w:val="a7"/>
        <w:numPr>
          <w:ilvl w:val="0"/>
          <w:numId w:val="18"/>
        </w:numPr>
        <w:tabs>
          <w:tab w:val="left" w:pos="720"/>
          <w:tab w:val="left" w:pos="1134"/>
        </w:tabs>
        <w:spacing w:line="360" w:lineRule="auto"/>
        <w:jc w:val="center"/>
        <w:rPr>
          <w:b/>
          <w:bCs/>
          <w:sz w:val="28"/>
          <w:szCs w:val="28"/>
        </w:rPr>
      </w:pPr>
      <w:r w:rsidRPr="00970964">
        <w:rPr>
          <w:b/>
          <w:bCs/>
          <w:sz w:val="28"/>
          <w:szCs w:val="28"/>
        </w:rPr>
        <w:t>Кримінальна процесуальна форма та її значення</w:t>
      </w:r>
    </w:p>
    <w:p w14:paraId="2D813572" w14:textId="77777777" w:rsidR="00970964" w:rsidRPr="00970964" w:rsidRDefault="00970964" w:rsidP="00970964">
      <w:pPr>
        <w:tabs>
          <w:tab w:val="center" w:pos="0"/>
        </w:tabs>
        <w:spacing w:line="360" w:lineRule="auto"/>
        <w:ind w:firstLine="709"/>
        <w:contextualSpacing/>
        <w:jc w:val="both"/>
        <w:rPr>
          <w:b/>
          <w:i/>
          <w:sz w:val="28"/>
          <w:szCs w:val="28"/>
        </w:rPr>
      </w:pPr>
      <w:r w:rsidRPr="00970964">
        <w:rPr>
          <w:sz w:val="28"/>
          <w:szCs w:val="28"/>
        </w:rPr>
        <w:t xml:space="preserve">З огляду на специфіку регулювання кримінальних процесуальних правовідносин, яке здебільшого має імперативний характер, діяльність суб’єктів </w:t>
      </w:r>
      <w:r w:rsidRPr="00970964">
        <w:rPr>
          <w:sz w:val="28"/>
          <w:szCs w:val="28"/>
        </w:rPr>
        <w:lastRenderedPageBreak/>
        <w:t xml:space="preserve">кримінального провадження має здійснюватися у визначеному законом порядку, з виконанням передбачених процедур і приписів. </w:t>
      </w:r>
    </w:p>
    <w:p w14:paraId="50EC2233" w14:textId="77777777" w:rsidR="00970964" w:rsidRPr="00970964" w:rsidRDefault="00970964" w:rsidP="00970964">
      <w:pPr>
        <w:tabs>
          <w:tab w:val="center" w:pos="0"/>
        </w:tabs>
        <w:spacing w:line="360" w:lineRule="auto"/>
        <w:ind w:firstLine="709"/>
        <w:contextualSpacing/>
        <w:jc w:val="both"/>
        <w:rPr>
          <w:sz w:val="28"/>
          <w:szCs w:val="28"/>
        </w:rPr>
      </w:pPr>
      <w:r w:rsidRPr="00970964">
        <w:rPr>
          <w:i/>
          <w:sz w:val="28"/>
          <w:szCs w:val="28"/>
        </w:rPr>
        <w:t>Кримінальна процесуальна форма</w:t>
      </w:r>
      <w:r w:rsidRPr="00970964">
        <w:rPr>
          <w:sz w:val="28"/>
          <w:szCs w:val="28"/>
        </w:rPr>
        <w:t xml:space="preserve"> – це визначений законом порядок здійснення кримінального провадження, зокрема прийняття процесуальних рішень та виконання окремих процесуальних дій. </w:t>
      </w:r>
    </w:p>
    <w:p w14:paraId="0DE8F089" w14:textId="77777777" w:rsidR="00970964" w:rsidRPr="00970964" w:rsidRDefault="00970964" w:rsidP="00970964">
      <w:pPr>
        <w:tabs>
          <w:tab w:val="center" w:pos="0"/>
        </w:tabs>
        <w:spacing w:line="360" w:lineRule="auto"/>
        <w:ind w:firstLine="709"/>
        <w:contextualSpacing/>
        <w:jc w:val="both"/>
        <w:rPr>
          <w:sz w:val="28"/>
          <w:szCs w:val="28"/>
        </w:rPr>
      </w:pPr>
      <w:r w:rsidRPr="00970964">
        <w:rPr>
          <w:sz w:val="28"/>
          <w:szCs w:val="28"/>
        </w:rPr>
        <w:t>Кримінальна процесуальна форма визначає єдиний, детально врегульований та обов’язковий режим кримінального провадження. Такий порядок є уніфікованим</w:t>
      </w:r>
      <w:r w:rsidRPr="00970964">
        <w:rPr>
          <w:i/>
          <w:sz w:val="28"/>
          <w:szCs w:val="28"/>
        </w:rPr>
        <w:t xml:space="preserve"> </w:t>
      </w:r>
      <w:r w:rsidRPr="00970964">
        <w:rPr>
          <w:sz w:val="28"/>
          <w:szCs w:val="28"/>
        </w:rPr>
        <w:t>для всіх кримінальних проваджень, що гарантує реалізацію прав суб’єктів кримінального процесу. Разом із тим закон передбачає наявність особливих (диференційованих) порядків кримінального провадження залежно від наявності специфічних умов (суб’єкта суспільно небезпечного діяння, окремих характеристик кримінального провадження тощо).</w:t>
      </w:r>
    </w:p>
    <w:p w14:paraId="3C606613" w14:textId="77777777" w:rsidR="00970964" w:rsidRPr="00970964" w:rsidRDefault="00970964" w:rsidP="00970964">
      <w:pPr>
        <w:tabs>
          <w:tab w:val="center" w:pos="0"/>
        </w:tabs>
        <w:spacing w:line="360" w:lineRule="auto"/>
        <w:ind w:firstLine="709"/>
        <w:contextualSpacing/>
        <w:jc w:val="both"/>
        <w:rPr>
          <w:sz w:val="28"/>
          <w:szCs w:val="28"/>
        </w:rPr>
      </w:pPr>
      <w:r w:rsidRPr="00970964">
        <w:rPr>
          <w:sz w:val="28"/>
          <w:szCs w:val="28"/>
        </w:rPr>
        <w:t xml:space="preserve">До особливих порядків кримінального провадження відносять такі: </w:t>
      </w:r>
    </w:p>
    <w:p w14:paraId="5938CA7B" w14:textId="77777777" w:rsidR="00970964" w:rsidRPr="00970964" w:rsidRDefault="00970964" w:rsidP="00970964">
      <w:pPr>
        <w:tabs>
          <w:tab w:val="center" w:pos="0"/>
        </w:tabs>
        <w:spacing w:line="360" w:lineRule="auto"/>
        <w:ind w:firstLine="709"/>
        <w:contextualSpacing/>
        <w:jc w:val="both"/>
        <w:rPr>
          <w:sz w:val="28"/>
          <w:szCs w:val="28"/>
        </w:rPr>
      </w:pPr>
      <w:r w:rsidRPr="00970964">
        <w:rPr>
          <w:sz w:val="28"/>
          <w:szCs w:val="28"/>
        </w:rPr>
        <w:t>– кримінальне провадження на підставі угод (</w:t>
      </w:r>
      <w:proofErr w:type="spellStart"/>
      <w:r w:rsidRPr="00970964">
        <w:rPr>
          <w:sz w:val="28"/>
          <w:szCs w:val="28"/>
        </w:rPr>
        <w:t>гл</w:t>
      </w:r>
      <w:proofErr w:type="spellEnd"/>
      <w:r w:rsidRPr="00970964">
        <w:rPr>
          <w:sz w:val="28"/>
          <w:szCs w:val="28"/>
        </w:rPr>
        <w:t xml:space="preserve">. 35 КПК України); </w:t>
      </w:r>
    </w:p>
    <w:p w14:paraId="72BCB9E1" w14:textId="77777777" w:rsidR="00970964" w:rsidRPr="00970964" w:rsidRDefault="00970964" w:rsidP="00970964">
      <w:pPr>
        <w:tabs>
          <w:tab w:val="center" w:pos="0"/>
        </w:tabs>
        <w:spacing w:line="360" w:lineRule="auto"/>
        <w:ind w:firstLine="709"/>
        <w:contextualSpacing/>
        <w:jc w:val="both"/>
        <w:rPr>
          <w:sz w:val="28"/>
          <w:szCs w:val="28"/>
        </w:rPr>
      </w:pPr>
      <w:r w:rsidRPr="00970964">
        <w:rPr>
          <w:sz w:val="28"/>
          <w:szCs w:val="28"/>
        </w:rPr>
        <w:t>– кримінальне провадження у формі приватного обвинувачення (</w:t>
      </w:r>
      <w:proofErr w:type="spellStart"/>
      <w:r w:rsidRPr="00970964">
        <w:rPr>
          <w:sz w:val="28"/>
          <w:szCs w:val="28"/>
        </w:rPr>
        <w:t>гл</w:t>
      </w:r>
      <w:proofErr w:type="spellEnd"/>
      <w:r w:rsidRPr="00970964">
        <w:rPr>
          <w:sz w:val="28"/>
          <w:szCs w:val="28"/>
        </w:rPr>
        <w:t xml:space="preserve">. 36 КПК України); </w:t>
      </w:r>
    </w:p>
    <w:p w14:paraId="4D33EDD7" w14:textId="77777777" w:rsidR="00970964" w:rsidRPr="00970964" w:rsidRDefault="00970964" w:rsidP="00970964">
      <w:pPr>
        <w:tabs>
          <w:tab w:val="center" w:pos="0"/>
        </w:tabs>
        <w:spacing w:line="360" w:lineRule="auto"/>
        <w:ind w:firstLine="709"/>
        <w:contextualSpacing/>
        <w:jc w:val="both"/>
        <w:rPr>
          <w:sz w:val="28"/>
          <w:szCs w:val="28"/>
        </w:rPr>
      </w:pPr>
      <w:r w:rsidRPr="00970964">
        <w:rPr>
          <w:sz w:val="28"/>
          <w:szCs w:val="28"/>
        </w:rPr>
        <w:t>– кримінальне провадження щодо окремої категорії осіб (</w:t>
      </w:r>
      <w:proofErr w:type="spellStart"/>
      <w:r w:rsidRPr="00970964">
        <w:rPr>
          <w:sz w:val="28"/>
          <w:szCs w:val="28"/>
        </w:rPr>
        <w:t>гл</w:t>
      </w:r>
      <w:proofErr w:type="spellEnd"/>
      <w:r w:rsidRPr="00970964">
        <w:rPr>
          <w:sz w:val="28"/>
          <w:szCs w:val="28"/>
        </w:rPr>
        <w:t xml:space="preserve">. 37 КПК України); </w:t>
      </w:r>
    </w:p>
    <w:p w14:paraId="5C3829BF" w14:textId="77777777" w:rsidR="00970964" w:rsidRPr="00970964" w:rsidRDefault="00970964" w:rsidP="00970964">
      <w:pPr>
        <w:tabs>
          <w:tab w:val="center" w:pos="0"/>
        </w:tabs>
        <w:spacing w:line="360" w:lineRule="auto"/>
        <w:ind w:firstLine="709"/>
        <w:contextualSpacing/>
        <w:jc w:val="both"/>
        <w:rPr>
          <w:sz w:val="28"/>
          <w:szCs w:val="28"/>
        </w:rPr>
      </w:pPr>
      <w:r w:rsidRPr="00970964">
        <w:rPr>
          <w:sz w:val="28"/>
          <w:szCs w:val="28"/>
        </w:rPr>
        <w:t>– кримінальне провадження щодо неповнолітніх (</w:t>
      </w:r>
      <w:proofErr w:type="spellStart"/>
      <w:r w:rsidRPr="00970964">
        <w:rPr>
          <w:sz w:val="28"/>
          <w:szCs w:val="28"/>
        </w:rPr>
        <w:t>гл</w:t>
      </w:r>
      <w:proofErr w:type="spellEnd"/>
      <w:r w:rsidRPr="00970964">
        <w:rPr>
          <w:sz w:val="28"/>
          <w:szCs w:val="28"/>
        </w:rPr>
        <w:t>. 38 КПК України);</w:t>
      </w:r>
    </w:p>
    <w:p w14:paraId="71A659A7" w14:textId="77777777" w:rsidR="00970964" w:rsidRPr="00970964" w:rsidRDefault="00970964" w:rsidP="00970964">
      <w:pPr>
        <w:tabs>
          <w:tab w:val="center" w:pos="0"/>
        </w:tabs>
        <w:spacing w:line="360" w:lineRule="auto"/>
        <w:ind w:firstLine="709"/>
        <w:contextualSpacing/>
        <w:jc w:val="both"/>
        <w:rPr>
          <w:sz w:val="28"/>
          <w:szCs w:val="28"/>
        </w:rPr>
      </w:pPr>
      <w:r w:rsidRPr="00970964">
        <w:rPr>
          <w:sz w:val="28"/>
          <w:szCs w:val="28"/>
        </w:rPr>
        <w:t>– кримінальне провадження щодо застосування примусових заходів медичного характеру (</w:t>
      </w:r>
      <w:proofErr w:type="spellStart"/>
      <w:r w:rsidRPr="00970964">
        <w:rPr>
          <w:sz w:val="28"/>
          <w:szCs w:val="28"/>
        </w:rPr>
        <w:t>гл</w:t>
      </w:r>
      <w:proofErr w:type="spellEnd"/>
      <w:r w:rsidRPr="00970964">
        <w:rPr>
          <w:sz w:val="28"/>
          <w:szCs w:val="28"/>
        </w:rPr>
        <w:t>. 39 КПК України);</w:t>
      </w:r>
    </w:p>
    <w:p w14:paraId="15CA50A2" w14:textId="77777777" w:rsidR="00970964" w:rsidRPr="00970964" w:rsidRDefault="00970964" w:rsidP="00970964">
      <w:pPr>
        <w:tabs>
          <w:tab w:val="center" w:pos="0"/>
        </w:tabs>
        <w:spacing w:line="360" w:lineRule="auto"/>
        <w:ind w:firstLine="709"/>
        <w:contextualSpacing/>
        <w:jc w:val="both"/>
        <w:rPr>
          <w:sz w:val="28"/>
          <w:szCs w:val="28"/>
        </w:rPr>
      </w:pPr>
      <w:r w:rsidRPr="00970964">
        <w:rPr>
          <w:sz w:val="28"/>
          <w:szCs w:val="28"/>
        </w:rPr>
        <w:t>– кримінальне провадження, яке містить відомості, що становлять державну таємницю (</w:t>
      </w:r>
      <w:proofErr w:type="spellStart"/>
      <w:r w:rsidRPr="00970964">
        <w:rPr>
          <w:sz w:val="28"/>
          <w:szCs w:val="28"/>
        </w:rPr>
        <w:t>гл</w:t>
      </w:r>
      <w:proofErr w:type="spellEnd"/>
      <w:r w:rsidRPr="00970964">
        <w:rPr>
          <w:sz w:val="28"/>
          <w:szCs w:val="28"/>
        </w:rPr>
        <w:t xml:space="preserve">. 40 КПК України); </w:t>
      </w:r>
    </w:p>
    <w:p w14:paraId="0D841F29" w14:textId="77777777" w:rsidR="00970964" w:rsidRPr="00970964" w:rsidRDefault="00970964" w:rsidP="00970964">
      <w:pPr>
        <w:tabs>
          <w:tab w:val="center" w:pos="0"/>
        </w:tabs>
        <w:spacing w:line="360" w:lineRule="auto"/>
        <w:ind w:firstLine="709"/>
        <w:contextualSpacing/>
        <w:jc w:val="both"/>
        <w:rPr>
          <w:sz w:val="28"/>
          <w:szCs w:val="28"/>
        </w:rPr>
      </w:pPr>
      <w:r w:rsidRPr="00970964">
        <w:rPr>
          <w:sz w:val="28"/>
          <w:szCs w:val="28"/>
        </w:rPr>
        <w:t xml:space="preserve">– кримінальне провадження </w:t>
      </w:r>
      <w:r w:rsidRPr="00970964">
        <w:rPr>
          <w:iCs/>
          <w:sz w:val="28"/>
          <w:szCs w:val="28"/>
        </w:rPr>
        <w:t xml:space="preserve">на території дипломатичних представництв, консульських установ України, </w:t>
      </w:r>
      <w:r w:rsidRPr="00970964">
        <w:rPr>
          <w:sz w:val="28"/>
          <w:szCs w:val="28"/>
        </w:rPr>
        <w:t>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 (</w:t>
      </w:r>
      <w:proofErr w:type="spellStart"/>
      <w:r w:rsidRPr="00970964">
        <w:rPr>
          <w:sz w:val="28"/>
          <w:szCs w:val="28"/>
        </w:rPr>
        <w:t>гл</w:t>
      </w:r>
      <w:proofErr w:type="spellEnd"/>
      <w:r w:rsidRPr="00970964">
        <w:rPr>
          <w:sz w:val="28"/>
          <w:szCs w:val="28"/>
        </w:rPr>
        <w:t>. 41 КПК України).</w:t>
      </w:r>
    </w:p>
    <w:p w14:paraId="20AC263D" w14:textId="77777777" w:rsidR="00970964" w:rsidRPr="00970964" w:rsidRDefault="00970964" w:rsidP="00970964">
      <w:pPr>
        <w:tabs>
          <w:tab w:val="center" w:pos="0"/>
        </w:tabs>
        <w:spacing w:line="360" w:lineRule="auto"/>
        <w:ind w:firstLine="709"/>
        <w:contextualSpacing/>
        <w:jc w:val="both"/>
        <w:rPr>
          <w:sz w:val="28"/>
          <w:szCs w:val="28"/>
        </w:rPr>
      </w:pPr>
      <w:r w:rsidRPr="00970964">
        <w:rPr>
          <w:sz w:val="28"/>
          <w:szCs w:val="28"/>
        </w:rPr>
        <w:t xml:space="preserve">Особливі порядки кримінального провадження можуть спрощувати (кримінальне провадження на підставі угод) або ускладнювати (кримінальне </w:t>
      </w:r>
      <w:r w:rsidRPr="00970964">
        <w:rPr>
          <w:sz w:val="28"/>
          <w:szCs w:val="28"/>
        </w:rPr>
        <w:lastRenderedPageBreak/>
        <w:t>провадження щодо неповнолітніх) процедуру здійснення кримінального судочинства. Необхідність застосування особливої форми у деяких кримінальних провадженнях зумовлено потребою надання додаткових процесуальних гарантій особам, які через неповноліття або психічну хворобу не можуть повноцінно захищати свої права та законні інтереси.</w:t>
      </w:r>
    </w:p>
    <w:p w14:paraId="0743AA6F" w14:textId="77777777" w:rsidR="00970964" w:rsidRPr="00970964" w:rsidRDefault="00970964" w:rsidP="00970964">
      <w:pPr>
        <w:tabs>
          <w:tab w:val="center" w:pos="0"/>
        </w:tabs>
        <w:spacing w:line="360" w:lineRule="auto"/>
        <w:ind w:firstLine="709"/>
        <w:contextualSpacing/>
        <w:jc w:val="both"/>
        <w:rPr>
          <w:sz w:val="28"/>
          <w:szCs w:val="28"/>
        </w:rPr>
      </w:pPr>
      <w:r w:rsidRPr="00970964">
        <w:rPr>
          <w:sz w:val="28"/>
          <w:szCs w:val="28"/>
        </w:rPr>
        <w:t xml:space="preserve">Диференціація кримінальної процесуальної форми має прояв також під час: 1) спеціального досудового розслідування кримінальних правопорушень (глава 24-1 КПК України); 2) досудового розслідування кримінальних проступків (глава 25 КПК України); 3) спеціального </w:t>
      </w:r>
      <w:r w:rsidRPr="00970964">
        <w:rPr>
          <w:spacing w:val="-2"/>
          <w:sz w:val="28"/>
          <w:szCs w:val="28"/>
        </w:rPr>
        <w:t xml:space="preserve">судового провадження (ч. 3 ст. 323 </w:t>
      </w:r>
      <w:r w:rsidRPr="00970964">
        <w:rPr>
          <w:sz w:val="28"/>
          <w:szCs w:val="28"/>
        </w:rPr>
        <w:t>КПК України</w:t>
      </w:r>
      <w:r w:rsidRPr="00970964">
        <w:rPr>
          <w:spacing w:val="-2"/>
          <w:sz w:val="28"/>
          <w:szCs w:val="28"/>
        </w:rPr>
        <w:t xml:space="preserve">); 4) спрощеного </w:t>
      </w:r>
      <w:r w:rsidRPr="00970964">
        <w:rPr>
          <w:sz w:val="28"/>
          <w:szCs w:val="28"/>
        </w:rPr>
        <w:t>провадження щодо кримінальних проступків (§ 1 глави 30 КПК України); 5) провадження у суді присяжних (§ 2 глави 30 КПК України); 6</w:t>
      </w:r>
      <w:r w:rsidRPr="00970964">
        <w:rPr>
          <w:spacing w:val="-2"/>
          <w:sz w:val="28"/>
          <w:szCs w:val="28"/>
        </w:rPr>
        <w:t>) особливого режиму досудового розслідування, судового розгляду в умовах воєнного стану (розділ IX-1</w:t>
      </w:r>
      <w:r w:rsidRPr="00970964">
        <w:rPr>
          <w:sz w:val="28"/>
          <w:szCs w:val="28"/>
        </w:rPr>
        <w:t xml:space="preserve"> КПК України</w:t>
      </w:r>
      <w:r w:rsidRPr="00970964">
        <w:rPr>
          <w:spacing w:val="-2"/>
          <w:sz w:val="28"/>
          <w:szCs w:val="28"/>
        </w:rPr>
        <w:t>).</w:t>
      </w:r>
    </w:p>
    <w:p w14:paraId="49EE279C" w14:textId="77777777" w:rsidR="00970964" w:rsidRPr="00970964" w:rsidRDefault="00970964" w:rsidP="00970964">
      <w:pPr>
        <w:tabs>
          <w:tab w:val="center" w:pos="0"/>
        </w:tabs>
        <w:spacing w:line="360" w:lineRule="auto"/>
        <w:ind w:firstLine="709"/>
        <w:contextualSpacing/>
        <w:jc w:val="both"/>
        <w:rPr>
          <w:sz w:val="28"/>
          <w:szCs w:val="28"/>
        </w:rPr>
      </w:pPr>
      <w:r w:rsidRPr="00970964">
        <w:rPr>
          <w:i/>
          <w:sz w:val="28"/>
          <w:szCs w:val="28"/>
        </w:rPr>
        <w:t>Значення кримінальної процесуальної форми</w:t>
      </w:r>
      <w:r w:rsidRPr="00970964">
        <w:rPr>
          <w:sz w:val="28"/>
          <w:szCs w:val="28"/>
        </w:rPr>
        <w:t>:</w:t>
      </w:r>
    </w:p>
    <w:p w14:paraId="507269DB" w14:textId="77777777" w:rsidR="00970964" w:rsidRPr="00970964" w:rsidRDefault="00970964" w:rsidP="00970964">
      <w:pPr>
        <w:tabs>
          <w:tab w:val="center" w:pos="0"/>
        </w:tabs>
        <w:spacing w:line="360" w:lineRule="auto"/>
        <w:ind w:firstLine="709"/>
        <w:contextualSpacing/>
        <w:jc w:val="both"/>
        <w:rPr>
          <w:sz w:val="28"/>
          <w:szCs w:val="28"/>
        </w:rPr>
      </w:pPr>
      <w:r w:rsidRPr="00970964">
        <w:rPr>
          <w:sz w:val="28"/>
          <w:szCs w:val="28"/>
        </w:rPr>
        <w:t>– забезпечує дотримання засади законності в кримінальному процесі;</w:t>
      </w:r>
    </w:p>
    <w:p w14:paraId="5053DCC3" w14:textId="77777777" w:rsidR="00970964" w:rsidRPr="00970964" w:rsidRDefault="00970964" w:rsidP="00970964">
      <w:pPr>
        <w:tabs>
          <w:tab w:val="center" w:pos="0"/>
        </w:tabs>
        <w:spacing w:line="360" w:lineRule="auto"/>
        <w:ind w:firstLine="709"/>
        <w:contextualSpacing/>
        <w:jc w:val="both"/>
        <w:rPr>
          <w:sz w:val="28"/>
          <w:szCs w:val="28"/>
        </w:rPr>
      </w:pPr>
      <w:r w:rsidRPr="00970964">
        <w:rPr>
          <w:sz w:val="28"/>
          <w:szCs w:val="28"/>
        </w:rPr>
        <w:t>– сприяє охороні прав, свобод і законних інтересів учасників кримінального провадження;</w:t>
      </w:r>
    </w:p>
    <w:p w14:paraId="3C48F563" w14:textId="77777777" w:rsidR="00970964" w:rsidRPr="00970964" w:rsidRDefault="00970964" w:rsidP="00970964">
      <w:pPr>
        <w:tabs>
          <w:tab w:val="center" w:pos="0"/>
        </w:tabs>
        <w:spacing w:line="360" w:lineRule="auto"/>
        <w:ind w:firstLine="709"/>
        <w:contextualSpacing/>
        <w:jc w:val="both"/>
        <w:rPr>
          <w:sz w:val="28"/>
          <w:szCs w:val="28"/>
        </w:rPr>
      </w:pPr>
      <w:r w:rsidRPr="00970964">
        <w:rPr>
          <w:sz w:val="28"/>
          <w:szCs w:val="28"/>
        </w:rPr>
        <w:t>– створює умови для швидкого, повного та неупередженого досудового розслідування та судового розгляду;</w:t>
      </w:r>
    </w:p>
    <w:p w14:paraId="55FABAEB" w14:textId="77777777" w:rsidR="00970964" w:rsidRPr="00970964" w:rsidRDefault="00970964" w:rsidP="00970964">
      <w:pPr>
        <w:tabs>
          <w:tab w:val="center" w:pos="0"/>
        </w:tabs>
        <w:spacing w:line="360" w:lineRule="auto"/>
        <w:ind w:firstLine="709"/>
        <w:contextualSpacing/>
        <w:jc w:val="both"/>
        <w:rPr>
          <w:sz w:val="28"/>
          <w:szCs w:val="28"/>
        </w:rPr>
      </w:pPr>
      <w:r w:rsidRPr="00970964">
        <w:rPr>
          <w:sz w:val="28"/>
          <w:szCs w:val="28"/>
        </w:rPr>
        <w:t>– забезпечує єдиний порядок кримінального провадження.</w:t>
      </w:r>
    </w:p>
    <w:p w14:paraId="0EE1AF0D" w14:textId="77777777" w:rsidR="00970964" w:rsidRPr="00970964" w:rsidRDefault="00970964" w:rsidP="00970964">
      <w:pPr>
        <w:tabs>
          <w:tab w:val="left" w:pos="720"/>
          <w:tab w:val="left" w:pos="1134"/>
        </w:tabs>
        <w:spacing w:line="360" w:lineRule="auto"/>
        <w:ind w:firstLine="720"/>
        <w:contextualSpacing/>
        <w:jc w:val="both"/>
        <w:rPr>
          <w:b/>
          <w:bCs/>
          <w:sz w:val="28"/>
          <w:szCs w:val="28"/>
        </w:rPr>
      </w:pPr>
    </w:p>
    <w:p w14:paraId="03054BDC" w14:textId="4D87F956" w:rsidR="00970964" w:rsidRPr="00970964" w:rsidRDefault="00970964" w:rsidP="00970964">
      <w:pPr>
        <w:pStyle w:val="a7"/>
        <w:numPr>
          <w:ilvl w:val="0"/>
          <w:numId w:val="18"/>
        </w:numPr>
        <w:tabs>
          <w:tab w:val="left" w:pos="720"/>
          <w:tab w:val="left" w:pos="1134"/>
        </w:tabs>
        <w:spacing w:line="360" w:lineRule="auto"/>
        <w:jc w:val="center"/>
        <w:rPr>
          <w:b/>
          <w:bCs/>
          <w:sz w:val="28"/>
          <w:szCs w:val="28"/>
        </w:rPr>
      </w:pPr>
      <w:r w:rsidRPr="00970964">
        <w:rPr>
          <w:b/>
          <w:bCs/>
          <w:sz w:val="28"/>
          <w:szCs w:val="28"/>
        </w:rPr>
        <w:t>Система кримінального процесуального законодавства України</w:t>
      </w:r>
    </w:p>
    <w:p w14:paraId="7D3BEAFE" w14:textId="77777777" w:rsidR="00970964" w:rsidRPr="00970964" w:rsidRDefault="00970964" w:rsidP="00970964">
      <w:pPr>
        <w:tabs>
          <w:tab w:val="center" w:pos="0"/>
        </w:tabs>
        <w:autoSpaceDE w:val="0"/>
        <w:autoSpaceDN w:val="0"/>
        <w:adjustRightInd w:val="0"/>
        <w:spacing w:line="360" w:lineRule="auto"/>
        <w:ind w:firstLine="709"/>
        <w:contextualSpacing/>
        <w:jc w:val="both"/>
        <w:rPr>
          <w:rStyle w:val="FontStyle11"/>
          <w:sz w:val="28"/>
          <w:szCs w:val="28"/>
        </w:rPr>
      </w:pPr>
      <w:r w:rsidRPr="00970964">
        <w:rPr>
          <w:sz w:val="28"/>
          <w:szCs w:val="28"/>
        </w:rPr>
        <w:t>Порядок кримінального провадження на території України визначається лише кримінальним процесуальним законодавством України. Зміни до кримінального процесуального законодавства України можуть вноситися виключно законами про внесення змін до КПК України, до законодавства про кримінальну відповідальність та/або до законодавства України про адміністративні правопорушення (ст. 1 КПК України).</w:t>
      </w:r>
    </w:p>
    <w:p w14:paraId="7EB31BB1" w14:textId="77777777" w:rsidR="00970964" w:rsidRPr="00970964" w:rsidRDefault="00970964" w:rsidP="00970964">
      <w:pPr>
        <w:pStyle w:val="Style4"/>
        <w:widowControl/>
        <w:tabs>
          <w:tab w:val="left" w:pos="1080"/>
        </w:tabs>
        <w:spacing w:line="360" w:lineRule="auto"/>
        <w:ind w:firstLine="709"/>
        <w:contextualSpacing/>
        <w:jc w:val="both"/>
        <w:rPr>
          <w:rStyle w:val="FontStyle117"/>
          <w:i/>
          <w:iCs/>
          <w:sz w:val="28"/>
          <w:szCs w:val="28"/>
        </w:rPr>
      </w:pPr>
      <w:r w:rsidRPr="00970964">
        <w:rPr>
          <w:rStyle w:val="FontStyle12"/>
          <w:sz w:val="28"/>
          <w:szCs w:val="28"/>
        </w:rPr>
        <w:lastRenderedPageBreak/>
        <w:t xml:space="preserve">Кримінальне процесуальне законодавство </w:t>
      </w:r>
      <w:r w:rsidRPr="00970964">
        <w:rPr>
          <w:rStyle w:val="FontStyle14"/>
          <w:sz w:val="28"/>
          <w:szCs w:val="28"/>
        </w:rPr>
        <w:t xml:space="preserve">– це законодавчі положення, що регулюють кримінальну процесуальну діяльність і забезпечують виконання завдань кримінального провадження. </w:t>
      </w:r>
    </w:p>
    <w:p w14:paraId="383A4B2A" w14:textId="77777777" w:rsidR="00970964" w:rsidRPr="00970964" w:rsidRDefault="00970964" w:rsidP="00970964">
      <w:pPr>
        <w:pStyle w:val="Style16"/>
        <w:widowControl/>
        <w:tabs>
          <w:tab w:val="left" w:pos="1134"/>
        </w:tabs>
        <w:spacing w:line="360" w:lineRule="auto"/>
        <w:ind w:firstLine="709"/>
        <w:contextualSpacing/>
        <w:rPr>
          <w:rStyle w:val="FontStyle117"/>
          <w:i/>
          <w:sz w:val="28"/>
          <w:szCs w:val="28"/>
          <w:lang w:val="uk-UA" w:eastAsia="uk-UA"/>
        </w:rPr>
      </w:pPr>
      <w:r w:rsidRPr="00970964">
        <w:rPr>
          <w:sz w:val="28"/>
          <w:szCs w:val="28"/>
          <w:lang w:val="uk-UA"/>
        </w:rPr>
        <w:t>Відповідно до ч. 2 ст. 1 КПК України к</w:t>
      </w:r>
      <w:r w:rsidRPr="00970964">
        <w:rPr>
          <w:rStyle w:val="FontStyle117"/>
          <w:sz w:val="28"/>
          <w:szCs w:val="28"/>
          <w:lang w:val="uk-UA" w:eastAsia="uk-UA"/>
        </w:rPr>
        <w:t>римінальне процесуальне законодавство України складається з відповідних положень:</w:t>
      </w:r>
    </w:p>
    <w:p w14:paraId="2F625975" w14:textId="77777777" w:rsidR="00970964" w:rsidRPr="00970964" w:rsidRDefault="00970964" w:rsidP="00970964">
      <w:pPr>
        <w:pStyle w:val="Style16"/>
        <w:widowControl/>
        <w:tabs>
          <w:tab w:val="left" w:pos="1134"/>
        </w:tabs>
        <w:spacing w:line="360" w:lineRule="auto"/>
        <w:ind w:firstLine="709"/>
        <w:contextualSpacing/>
        <w:rPr>
          <w:rStyle w:val="FontStyle117"/>
          <w:sz w:val="28"/>
          <w:szCs w:val="28"/>
          <w:lang w:val="uk-UA" w:eastAsia="uk-UA"/>
        </w:rPr>
      </w:pPr>
      <w:r w:rsidRPr="00970964">
        <w:rPr>
          <w:rStyle w:val="FontStyle117"/>
          <w:sz w:val="28"/>
          <w:szCs w:val="28"/>
          <w:lang w:val="uk-UA" w:eastAsia="uk-UA"/>
        </w:rPr>
        <w:t>1) Конституції України;</w:t>
      </w:r>
    </w:p>
    <w:p w14:paraId="6B0EB71E" w14:textId="77777777" w:rsidR="00970964" w:rsidRPr="00970964" w:rsidRDefault="00970964" w:rsidP="00970964">
      <w:pPr>
        <w:pStyle w:val="Style16"/>
        <w:widowControl/>
        <w:tabs>
          <w:tab w:val="left" w:pos="1134"/>
        </w:tabs>
        <w:spacing w:line="360" w:lineRule="auto"/>
        <w:ind w:firstLine="709"/>
        <w:contextualSpacing/>
        <w:rPr>
          <w:rStyle w:val="FontStyle117"/>
          <w:sz w:val="28"/>
          <w:szCs w:val="28"/>
          <w:lang w:val="uk-UA" w:eastAsia="uk-UA"/>
        </w:rPr>
      </w:pPr>
      <w:r w:rsidRPr="00970964">
        <w:rPr>
          <w:rStyle w:val="FontStyle117"/>
          <w:sz w:val="28"/>
          <w:szCs w:val="28"/>
          <w:lang w:val="uk-UA" w:eastAsia="uk-UA"/>
        </w:rPr>
        <w:t>2)</w:t>
      </w:r>
      <w:r w:rsidRPr="00970964">
        <w:rPr>
          <w:sz w:val="28"/>
          <w:szCs w:val="28"/>
          <w:lang w:val="uk-UA"/>
        </w:rPr>
        <w:t> </w:t>
      </w:r>
      <w:r w:rsidRPr="00970964">
        <w:rPr>
          <w:rStyle w:val="FontStyle117"/>
          <w:sz w:val="28"/>
          <w:szCs w:val="28"/>
          <w:lang w:val="uk-UA" w:eastAsia="uk-UA"/>
        </w:rPr>
        <w:t>чинних міжнародних договорів, згоду на обов’язковість яких надано Верховною Радою України</w:t>
      </w:r>
      <w:r w:rsidRPr="00970964">
        <w:rPr>
          <w:rStyle w:val="FontStyle117"/>
          <w:sz w:val="28"/>
          <w:szCs w:val="28"/>
          <w:lang w:val="uk-UA"/>
        </w:rPr>
        <w:t>;</w:t>
      </w:r>
    </w:p>
    <w:p w14:paraId="2E93DD08" w14:textId="77777777" w:rsidR="00970964" w:rsidRPr="00970964" w:rsidRDefault="00970964" w:rsidP="00970964">
      <w:pPr>
        <w:pStyle w:val="Style16"/>
        <w:widowControl/>
        <w:tabs>
          <w:tab w:val="left" w:pos="1134"/>
        </w:tabs>
        <w:spacing w:line="360" w:lineRule="auto"/>
        <w:ind w:firstLine="709"/>
        <w:contextualSpacing/>
        <w:rPr>
          <w:rStyle w:val="FontStyle117"/>
          <w:sz w:val="28"/>
          <w:szCs w:val="28"/>
          <w:lang w:val="uk-UA" w:eastAsia="uk-UA"/>
        </w:rPr>
      </w:pPr>
      <w:r w:rsidRPr="00970964">
        <w:rPr>
          <w:rStyle w:val="FontStyle117"/>
          <w:sz w:val="28"/>
          <w:szCs w:val="28"/>
          <w:lang w:val="uk-UA" w:eastAsia="uk-UA"/>
        </w:rPr>
        <w:t>3) Кримінального процесуального кодексу України;</w:t>
      </w:r>
    </w:p>
    <w:p w14:paraId="79933B5E" w14:textId="77777777" w:rsidR="00970964" w:rsidRPr="00970964" w:rsidRDefault="00970964" w:rsidP="00970964">
      <w:pPr>
        <w:pStyle w:val="Style16"/>
        <w:widowControl/>
        <w:tabs>
          <w:tab w:val="left" w:pos="1134"/>
        </w:tabs>
        <w:spacing w:line="360" w:lineRule="auto"/>
        <w:ind w:firstLine="709"/>
        <w:contextualSpacing/>
        <w:rPr>
          <w:rStyle w:val="FontStyle117"/>
          <w:sz w:val="28"/>
          <w:szCs w:val="28"/>
          <w:lang w:val="uk-UA" w:eastAsia="uk-UA"/>
        </w:rPr>
      </w:pPr>
      <w:r w:rsidRPr="00970964">
        <w:rPr>
          <w:rStyle w:val="FontStyle117"/>
          <w:sz w:val="28"/>
          <w:szCs w:val="28"/>
          <w:lang w:val="uk-UA" w:eastAsia="uk-UA"/>
        </w:rPr>
        <w:t xml:space="preserve">4) законів України. </w:t>
      </w:r>
    </w:p>
    <w:p w14:paraId="20597F95" w14:textId="77777777" w:rsidR="00970964" w:rsidRPr="00970964" w:rsidRDefault="00970964" w:rsidP="00970964">
      <w:pPr>
        <w:tabs>
          <w:tab w:val="left" w:pos="1560"/>
        </w:tabs>
        <w:autoSpaceDE w:val="0"/>
        <w:autoSpaceDN w:val="0"/>
        <w:adjustRightInd w:val="0"/>
        <w:spacing w:line="360" w:lineRule="auto"/>
        <w:ind w:firstLine="709"/>
        <w:contextualSpacing/>
        <w:jc w:val="both"/>
        <w:rPr>
          <w:sz w:val="28"/>
          <w:szCs w:val="28"/>
        </w:rPr>
      </w:pPr>
      <w:r w:rsidRPr="00970964">
        <w:rPr>
          <w:sz w:val="28"/>
          <w:szCs w:val="28"/>
        </w:rPr>
        <w:t xml:space="preserve">Конституція України має найвищу юридичну силу. Закони та інші нормативно-правові акти приймаються на основі Конституції України і мають відповідати їй (ст. 8 Конституції України). </w:t>
      </w:r>
      <w:r w:rsidRPr="00970964">
        <w:rPr>
          <w:iCs/>
          <w:sz w:val="28"/>
          <w:szCs w:val="28"/>
        </w:rPr>
        <w:t>Конституція України</w:t>
      </w:r>
      <w:r w:rsidRPr="00970964">
        <w:rPr>
          <w:i/>
          <w:iCs/>
          <w:sz w:val="28"/>
          <w:szCs w:val="28"/>
        </w:rPr>
        <w:t xml:space="preserve"> </w:t>
      </w:r>
      <w:r w:rsidRPr="00970964">
        <w:rPr>
          <w:sz w:val="28"/>
          <w:szCs w:val="28"/>
        </w:rPr>
        <w:t>встановлює концептуальні положення кримінального провадження, закріплює його засади, окреслює пріоритетні групи суспільних відносин, що підлягають правовому захисту та охороні з боку держави.</w:t>
      </w:r>
    </w:p>
    <w:p w14:paraId="2480497A" w14:textId="77777777" w:rsidR="00970964" w:rsidRPr="00970964" w:rsidRDefault="00970964" w:rsidP="00970964">
      <w:pPr>
        <w:tabs>
          <w:tab w:val="left" w:pos="1560"/>
        </w:tabs>
        <w:autoSpaceDE w:val="0"/>
        <w:autoSpaceDN w:val="0"/>
        <w:adjustRightInd w:val="0"/>
        <w:spacing w:line="360" w:lineRule="auto"/>
        <w:ind w:firstLine="709"/>
        <w:contextualSpacing/>
        <w:jc w:val="both"/>
        <w:rPr>
          <w:sz w:val="28"/>
          <w:szCs w:val="28"/>
        </w:rPr>
      </w:pPr>
      <w:r w:rsidRPr="00970964">
        <w:rPr>
          <w:sz w:val="28"/>
          <w:szCs w:val="28"/>
        </w:rPr>
        <w:t>Чинні міжнародні договори, згоду на обов’язковість яких надано Верховною Радою України, є частиною національного законодавства України (ст. 9 Конституції України). Серед міжнародно-правових актів, що регулюють кримінальну процесуальну діяльність, можна виокремити такі групи: а) міжнародні договори, що визначають правовий статус особи у сфері кримінального процесу та процесуальні механізми, які забезпечують охорону прав і свобод громадян у кримінальному судочинстві (зокрема Конвенція про захист прав людини і основоположних свобод, Європейська конвенція про видачу правопорушників тощо); б) міжнародні конвенції, спрямовані на співробітництво держав-учасниць цих договорів на боротьбу зі злочинами, що мають міжнародний характер (зокрема Європейська конвенція про боротьбу з тероризмом, Конвенція про кіберзлочинність тощо); в) двосторонні договори України про надання правової допомоги під час кримінального провадження.</w:t>
      </w:r>
    </w:p>
    <w:p w14:paraId="688F98B2" w14:textId="77777777" w:rsidR="00970964" w:rsidRPr="00970964" w:rsidRDefault="00970964" w:rsidP="00970964">
      <w:pPr>
        <w:pStyle w:val="11"/>
        <w:pBdr>
          <w:top w:val="nil"/>
          <w:left w:val="nil"/>
          <w:bottom w:val="nil"/>
          <w:right w:val="nil"/>
          <w:between w:val="nil"/>
        </w:pBdr>
        <w:tabs>
          <w:tab w:val="left" w:pos="1560"/>
        </w:tabs>
        <w:spacing w:line="360" w:lineRule="auto"/>
        <w:ind w:firstLine="709"/>
        <w:contextualSpacing/>
        <w:jc w:val="both"/>
        <w:rPr>
          <w:sz w:val="28"/>
          <w:szCs w:val="28"/>
        </w:rPr>
      </w:pPr>
      <w:r w:rsidRPr="00970964">
        <w:rPr>
          <w:sz w:val="28"/>
          <w:szCs w:val="28"/>
        </w:rPr>
        <w:lastRenderedPageBreak/>
        <w:t>КПК України був прийнятий 13.04.2012 року, набрав чинності 19.11.2012 року. Він містить дві частини: Загальну й Особливу. До Загальної частини належать перший і другий розділи. Вони містять правила, що мають значення для всіх органів, які протидіють злочинності, а також для інших суб’єктів процесу на всіх стадіях кримінального провадження, тому їх систематизовано в Загальній частині КПК України. Інші розділи, з третього по дев’ятий включно, становлять Особливу частину КПК України. Їх усі присвячено здійсненню кримінального провадження на різних його стадіях.</w:t>
      </w:r>
    </w:p>
    <w:p w14:paraId="67E1DA86" w14:textId="77777777" w:rsidR="00970964" w:rsidRPr="00970964" w:rsidRDefault="00970964" w:rsidP="00970964">
      <w:pPr>
        <w:pStyle w:val="11"/>
        <w:pBdr>
          <w:top w:val="nil"/>
          <w:left w:val="nil"/>
          <w:bottom w:val="nil"/>
          <w:right w:val="nil"/>
          <w:between w:val="nil"/>
        </w:pBdr>
        <w:tabs>
          <w:tab w:val="left" w:pos="1560"/>
        </w:tabs>
        <w:spacing w:line="360" w:lineRule="auto"/>
        <w:ind w:firstLine="697"/>
        <w:contextualSpacing/>
        <w:jc w:val="both"/>
        <w:rPr>
          <w:sz w:val="28"/>
          <w:szCs w:val="28"/>
        </w:rPr>
      </w:pPr>
      <w:r w:rsidRPr="00970964">
        <w:rPr>
          <w:sz w:val="28"/>
          <w:szCs w:val="28"/>
        </w:rPr>
        <w:t>До кримінального процесуального законодавства України належать також закони України, якими врегульовано порядок кримінального провадження на території нашої держави. Це, зокрема, закони України «Про Національну поліцію», «Про судоустрій і статус суддів», «Про прокуратуру», «Про адвокатуру та адвокатську діяльність», «Про безоплатну правову допомогу», «Про судову експертизу», «Про порядок відшкодування шкоди, завданої громадянинові незаконними діями органів дізнання, досудового слідства, прокуратури і суду», «Про Службу безпеки України», «</w:t>
      </w:r>
      <w:bookmarkStart w:id="10" w:name="n4193"/>
      <w:bookmarkEnd w:id="10"/>
      <w:r w:rsidRPr="00970964">
        <w:rPr>
          <w:sz w:val="28"/>
          <w:szCs w:val="28"/>
        </w:rPr>
        <w:t>Про виконання рішень та застосування практики Європейського Суду з прав людини» тощо.</w:t>
      </w:r>
    </w:p>
    <w:p w14:paraId="5E893C2A" w14:textId="77777777" w:rsidR="00970964" w:rsidRPr="00970964" w:rsidRDefault="00970964" w:rsidP="00970964">
      <w:pPr>
        <w:tabs>
          <w:tab w:val="left" w:pos="1560"/>
        </w:tabs>
        <w:autoSpaceDE w:val="0"/>
        <w:autoSpaceDN w:val="0"/>
        <w:adjustRightInd w:val="0"/>
        <w:spacing w:line="360" w:lineRule="auto"/>
        <w:ind w:firstLine="697"/>
        <w:contextualSpacing/>
        <w:jc w:val="both"/>
        <w:rPr>
          <w:sz w:val="28"/>
          <w:szCs w:val="28"/>
        </w:rPr>
      </w:pPr>
      <w:r w:rsidRPr="00970964">
        <w:rPr>
          <w:sz w:val="28"/>
          <w:szCs w:val="28"/>
        </w:rPr>
        <w:t>У ч. 3 ст. 9 КПК України наголошується на тому, що закони й інші нормативно-правові акти України, положення яких стосуються кримінального провадження, мають відповідати КПК України. Тому під час здійснення кримінального провадження не може застосовуватися закон, який суперечить КПК України.</w:t>
      </w:r>
    </w:p>
    <w:p w14:paraId="1F05CBEC" w14:textId="651CF13B" w:rsidR="00C320C2" w:rsidRPr="00970964" w:rsidRDefault="00970964" w:rsidP="00970964">
      <w:pPr>
        <w:pStyle w:val="Style16"/>
        <w:widowControl/>
        <w:tabs>
          <w:tab w:val="center" w:pos="0"/>
        </w:tabs>
        <w:spacing w:line="360" w:lineRule="auto"/>
        <w:ind w:firstLine="697"/>
        <w:contextualSpacing/>
        <w:rPr>
          <w:sz w:val="28"/>
          <w:szCs w:val="28"/>
          <w:lang w:val="uk-UA" w:eastAsia="uk-UA"/>
        </w:rPr>
      </w:pPr>
      <w:r w:rsidRPr="00970964">
        <w:rPr>
          <w:sz w:val="28"/>
          <w:szCs w:val="28"/>
          <w:lang w:val="uk-UA"/>
        </w:rPr>
        <w:t xml:space="preserve">Від джерел кримінального процесуального законодавства слід відрізняти </w:t>
      </w:r>
      <w:r w:rsidRPr="00970964">
        <w:rPr>
          <w:rStyle w:val="FontStyle117"/>
          <w:sz w:val="28"/>
          <w:szCs w:val="28"/>
          <w:lang w:val="uk-UA" w:eastAsia="uk-UA"/>
        </w:rPr>
        <w:t xml:space="preserve">джерела </w:t>
      </w:r>
      <w:r w:rsidRPr="00970964">
        <w:rPr>
          <w:i/>
          <w:iCs/>
          <w:sz w:val="28"/>
          <w:szCs w:val="28"/>
          <w:lang w:val="uk-UA"/>
        </w:rPr>
        <w:t>кримінального процесуального права</w:t>
      </w:r>
      <w:r w:rsidRPr="00970964">
        <w:rPr>
          <w:sz w:val="28"/>
          <w:szCs w:val="28"/>
          <w:lang w:val="uk-UA"/>
        </w:rPr>
        <w:t>. До джерел права, окрім вищевказаного, також слід віднести п</w:t>
      </w:r>
      <w:r w:rsidRPr="00970964">
        <w:rPr>
          <w:rStyle w:val="FontStyle117"/>
          <w:sz w:val="28"/>
          <w:szCs w:val="28"/>
          <w:lang w:val="uk-UA" w:eastAsia="uk-UA"/>
        </w:rPr>
        <w:t>ідзаконні нормативно-правові акти, р</w:t>
      </w:r>
      <w:r w:rsidRPr="00970964">
        <w:rPr>
          <w:rStyle w:val="FontStyle117"/>
          <w:sz w:val="28"/>
          <w:szCs w:val="28"/>
          <w:lang w:val="uk-UA"/>
        </w:rPr>
        <w:t xml:space="preserve">ішення Конституційного суду України, рішення Європейського суду з прав людини й узагальнення судової практики. </w:t>
      </w:r>
      <w:r w:rsidR="00C320C2" w:rsidRPr="00970964">
        <w:rPr>
          <w:sz w:val="28"/>
          <w:szCs w:val="28"/>
        </w:rPr>
        <w:t xml:space="preserve"> </w:t>
      </w:r>
    </w:p>
    <w:p w14:paraId="3C6CEA10" w14:textId="546D0F1C" w:rsidR="009C6ADE" w:rsidRDefault="009C6ADE" w:rsidP="00F05FCF">
      <w:pPr>
        <w:autoSpaceDE w:val="0"/>
        <w:autoSpaceDN w:val="0"/>
        <w:adjustRightInd w:val="0"/>
        <w:jc w:val="center"/>
        <w:rPr>
          <w:b/>
          <w:sz w:val="28"/>
          <w:szCs w:val="28"/>
          <w:lang w:eastAsia="uk-UA"/>
        </w:rPr>
      </w:pPr>
    </w:p>
    <w:p w14:paraId="76E98D52" w14:textId="78DF6F0F" w:rsidR="00EB10CC" w:rsidRDefault="00EB10CC" w:rsidP="00F05FCF">
      <w:pPr>
        <w:autoSpaceDE w:val="0"/>
        <w:autoSpaceDN w:val="0"/>
        <w:adjustRightInd w:val="0"/>
        <w:jc w:val="center"/>
        <w:rPr>
          <w:b/>
          <w:sz w:val="28"/>
          <w:szCs w:val="28"/>
          <w:lang w:eastAsia="uk-UA"/>
        </w:rPr>
      </w:pPr>
    </w:p>
    <w:p w14:paraId="2EB47E6C" w14:textId="5D62C555" w:rsidR="00EB10CC" w:rsidRDefault="00EB10CC" w:rsidP="00F05FCF">
      <w:pPr>
        <w:autoSpaceDE w:val="0"/>
        <w:autoSpaceDN w:val="0"/>
        <w:adjustRightInd w:val="0"/>
        <w:jc w:val="center"/>
        <w:rPr>
          <w:b/>
          <w:sz w:val="28"/>
          <w:szCs w:val="28"/>
          <w:lang w:eastAsia="uk-UA"/>
        </w:rPr>
      </w:pPr>
    </w:p>
    <w:p w14:paraId="31392E63" w14:textId="77777777" w:rsidR="00EB10CC" w:rsidRPr="00970964" w:rsidRDefault="00EB10CC" w:rsidP="00F05FCF">
      <w:pPr>
        <w:autoSpaceDE w:val="0"/>
        <w:autoSpaceDN w:val="0"/>
        <w:adjustRightInd w:val="0"/>
        <w:jc w:val="center"/>
        <w:rPr>
          <w:b/>
          <w:sz w:val="28"/>
          <w:szCs w:val="28"/>
          <w:lang w:eastAsia="uk-UA"/>
        </w:rPr>
      </w:pPr>
    </w:p>
    <w:p w14:paraId="395C2CAC" w14:textId="74752EC8" w:rsidR="00C4740A" w:rsidRDefault="00C4740A" w:rsidP="00F05FCF">
      <w:pPr>
        <w:autoSpaceDE w:val="0"/>
        <w:autoSpaceDN w:val="0"/>
        <w:adjustRightInd w:val="0"/>
        <w:jc w:val="center"/>
        <w:rPr>
          <w:b/>
          <w:sz w:val="28"/>
          <w:szCs w:val="28"/>
          <w:lang w:eastAsia="uk-UA"/>
        </w:rPr>
      </w:pPr>
      <w:r w:rsidRPr="00970964">
        <w:rPr>
          <w:b/>
          <w:sz w:val="28"/>
          <w:szCs w:val="28"/>
          <w:lang w:eastAsia="uk-UA"/>
        </w:rPr>
        <w:lastRenderedPageBreak/>
        <w:t>ВИСНОВКИ</w:t>
      </w:r>
    </w:p>
    <w:p w14:paraId="4E90A6FE" w14:textId="77777777" w:rsidR="00970964" w:rsidRPr="00970964" w:rsidRDefault="00970964" w:rsidP="00F05FCF">
      <w:pPr>
        <w:autoSpaceDE w:val="0"/>
        <w:autoSpaceDN w:val="0"/>
        <w:adjustRightInd w:val="0"/>
        <w:jc w:val="center"/>
        <w:rPr>
          <w:b/>
          <w:sz w:val="28"/>
          <w:szCs w:val="28"/>
          <w:lang w:eastAsia="uk-UA"/>
        </w:rPr>
      </w:pPr>
    </w:p>
    <w:p w14:paraId="202A998E" w14:textId="77777777" w:rsidR="009C6ADE" w:rsidRPr="00970964" w:rsidRDefault="009C6ADE" w:rsidP="00970964">
      <w:pPr>
        <w:spacing w:line="276" w:lineRule="auto"/>
        <w:ind w:firstLine="709"/>
        <w:jc w:val="both"/>
        <w:rPr>
          <w:rFonts w:eastAsia="Calibri"/>
          <w:sz w:val="28"/>
          <w:szCs w:val="28"/>
          <w:lang w:eastAsia="en-US"/>
        </w:rPr>
      </w:pPr>
      <w:r w:rsidRPr="00970964">
        <w:rPr>
          <w:rFonts w:eastAsia="Calibri"/>
          <w:sz w:val="28"/>
          <w:szCs w:val="28"/>
          <w:lang w:eastAsia="en-US"/>
        </w:rPr>
        <w:t xml:space="preserve">Кримінальний процес як специфічний вид діяльності, тобто кримінальна процесуальна діяльність - це врегульована кримінальним процесуальним законодавством діяльність органів досудового розслідування, прокуратури, слідчого судді, суду за участю інших фізичних та юридичних осіб, спрямована на розслідування кримінальних правопорушень, викриття осіб, які їх вчинили, здійснення правосуддя у кримінальному провадженні, а також на вирішення питань, пов’язаних із виконанням судових рішень. </w:t>
      </w:r>
    </w:p>
    <w:p w14:paraId="1D51929D" w14:textId="77777777" w:rsidR="00C4740A" w:rsidRPr="00970964" w:rsidRDefault="00C4740A" w:rsidP="00970964">
      <w:pPr>
        <w:spacing w:line="276" w:lineRule="auto"/>
        <w:ind w:firstLine="709"/>
        <w:jc w:val="both"/>
        <w:rPr>
          <w:rFonts w:eastAsia="Calibri"/>
          <w:sz w:val="28"/>
          <w:szCs w:val="28"/>
          <w:lang w:eastAsia="uk-UA"/>
        </w:rPr>
      </w:pPr>
      <w:r w:rsidRPr="00970964">
        <w:rPr>
          <w:rFonts w:eastAsia="Calibri"/>
          <w:sz w:val="28"/>
          <w:szCs w:val="28"/>
          <w:lang w:eastAsia="uk-UA"/>
        </w:rPr>
        <w:t>Для кримінального процесу є характерним спеціально-дозвільний тип</w:t>
      </w:r>
      <w:r w:rsidR="003F4E5C" w:rsidRPr="00970964">
        <w:rPr>
          <w:rFonts w:eastAsia="Calibri"/>
          <w:sz w:val="28"/>
          <w:szCs w:val="28"/>
          <w:lang w:val="ru-RU" w:eastAsia="uk-UA"/>
        </w:rPr>
        <w:t xml:space="preserve"> </w:t>
      </w:r>
      <w:r w:rsidRPr="00970964">
        <w:rPr>
          <w:rFonts w:eastAsia="Calibri"/>
          <w:sz w:val="28"/>
          <w:szCs w:val="28"/>
          <w:lang w:eastAsia="uk-UA"/>
        </w:rPr>
        <w:t>правового регулювання, в основі якого лежить формула: «дозволено лише те, що прямо передбачено законом».</w:t>
      </w:r>
    </w:p>
    <w:p w14:paraId="5D724316" w14:textId="77777777" w:rsidR="00C4740A" w:rsidRPr="00970964" w:rsidRDefault="00C4740A" w:rsidP="00970964">
      <w:pPr>
        <w:spacing w:line="276" w:lineRule="auto"/>
        <w:ind w:firstLine="709"/>
        <w:jc w:val="both"/>
        <w:rPr>
          <w:rFonts w:eastAsia="Calibri"/>
          <w:sz w:val="28"/>
          <w:szCs w:val="28"/>
          <w:lang w:eastAsia="uk-UA"/>
        </w:rPr>
      </w:pPr>
      <w:r w:rsidRPr="00970964">
        <w:rPr>
          <w:rFonts w:eastAsia="Calibri"/>
          <w:sz w:val="28"/>
          <w:szCs w:val="28"/>
          <w:lang w:eastAsia="uk-UA"/>
        </w:rPr>
        <w:t xml:space="preserve">Кримінальні процесуальні норми поділяються на такі, що </w:t>
      </w:r>
      <w:r w:rsidR="003F4E5C" w:rsidRPr="00970964">
        <w:rPr>
          <w:rFonts w:eastAsia="Calibri"/>
          <w:sz w:val="28"/>
          <w:szCs w:val="28"/>
          <w:lang w:eastAsia="uk-UA"/>
        </w:rPr>
        <w:t>уповноважують</w:t>
      </w:r>
      <w:r w:rsidR="003F4E5C" w:rsidRPr="00970964">
        <w:rPr>
          <w:rFonts w:eastAsia="Calibri"/>
          <w:sz w:val="28"/>
          <w:szCs w:val="28"/>
          <w:lang w:val="ru-RU" w:eastAsia="uk-UA"/>
        </w:rPr>
        <w:t>,</w:t>
      </w:r>
      <w:r w:rsidR="003F4E5C" w:rsidRPr="00970964">
        <w:rPr>
          <w:rFonts w:eastAsia="Calibri"/>
          <w:sz w:val="28"/>
          <w:szCs w:val="28"/>
          <w:lang w:eastAsia="uk-UA"/>
        </w:rPr>
        <w:t xml:space="preserve"> зобов'язують,</w:t>
      </w:r>
      <w:r w:rsidRPr="00970964">
        <w:rPr>
          <w:rFonts w:eastAsia="Calibri"/>
          <w:sz w:val="28"/>
          <w:szCs w:val="28"/>
          <w:lang w:eastAsia="uk-UA"/>
        </w:rPr>
        <w:t xml:space="preserve"> забороняють.</w:t>
      </w:r>
    </w:p>
    <w:p w14:paraId="0EA432CF" w14:textId="225F40F9" w:rsidR="009C6ADE" w:rsidRPr="009C6ADE" w:rsidRDefault="009C6ADE" w:rsidP="00F05FCF">
      <w:pPr>
        <w:autoSpaceDE w:val="0"/>
        <w:autoSpaceDN w:val="0"/>
        <w:adjustRightInd w:val="0"/>
        <w:ind w:firstLine="567"/>
        <w:jc w:val="both"/>
        <w:rPr>
          <w:sz w:val="28"/>
          <w:szCs w:val="28"/>
        </w:rPr>
      </w:pPr>
    </w:p>
    <w:p w14:paraId="71CA71FF" w14:textId="3B4C5072" w:rsidR="007E1404" w:rsidRPr="005034E6" w:rsidRDefault="007E1404" w:rsidP="005034E6">
      <w:pPr>
        <w:autoSpaceDE w:val="0"/>
        <w:autoSpaceDN w:val="0"/>
        <w:adjustRightInd w:val="0"/>
        <w:ind w:firstLine="567"/>
        <w:jc w:val="both"/>
        <w:rPr>
          <w:bCs/>
          <w:iCs/>
          <w:sz w:val="28"/>
          <w:szCs w:val="28"/>
        </w:rPr>
      </w:pPr>
    </w:p>
    <w:sectPr w:rsidR="007E1404" w:rsidRPr="005034E6" w:rsidSect="00635BE4">
      <w:headerReference w:type="default" r:id="rId32"/>
      <w:headerReference w:type="first" r:id="rId3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64EB9" w14:textId="77777777" w:rsidR="001761C5" w:rsidRDefault="001761C5" w:rsidP="003779A6">
      <w:r>
        <w:separator/>
      </w:r>
    </w:p>
  </w:endnote>
  <w:endnote w:type="continuationSeparator" w:id="0">
    <w:p w14:paraId="5FB8F43B" w14:textId="77777777" w:rsidR="001761C5" w:rsidRDefault="001761C5" w:rsidP="0037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altName w:val="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003" w:usb1="08070000" w:usb2="00000010" w:usb3="00000000" w:csb0="0002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03D65" w14:textId="77777777" w:rsidR="001761C5" w:rsidRDefault="001761C5" w:rsidP="003779A6">
      <w:r>
        <w:separator/>
      </w:r>
    </w:p>
  </w:footnote>
  <w:footnote w:type="continuationSeparator" w:id="0">
    <w:p w14:paraId="1EE0D3BB" w14:textId="77777777" w:rsidR="001761C5" w:rsidRDefault="001761C5" w:rsidP="00377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909751"/>
      <w:docPartObj>
        <w:docPartGallery w:val="Page Numbers (Top of Page)"/>
        <w:docPartUnique/>
      </w:docPartObj>
    </w:sdtPr>
    <w:sdtEndPr/>
    <w:sdtContent>
      <w:p w14:paraId="66E31D25" w14:textId="7B658F11" w:rsidR="002A00D5" w:rsidRDefault="002A00D5">
        <w:pPr>
          <w:pStyle w:val="a8"/>
          <w:jc w:val="right"/>
        </w:pPr>
        <w:r>
          <w:fldChar w:fldCharType="begin"/>
        </w:r>
        <w:r>
          <w:instrText>PAGE   \* MERGEFORMAT</w:instrText>
        </w:r>
        <w:r>
          <w:fldChar w:fldCharType="separate"/>
        </w:r>
        <w:r w:rsidR="00390AAC" w:rsidRPr="00390AAC">
          <w:rPr>
            <w:noProof/>
            <w:lang w:val="ru-RU"/>
          </w:rPr>
          <w:t>20</w:t>
        </w:r>
        <w:r>
          <w:fldChar w:fldCharType="end"/>
        </w:r>
      </w:p>
    </w:sdtContent>
  </w:sdt>
  <w:p w14:paraId="31E204FC" w14:textId="77777777" w:rsidR="002A00D5" w:rsidRDefault="002A00D5" w:rsidP="00013700">
    <w:pPr>
      <w:pStyle w:val="a8"/>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208502"/>
      <w:docPartObj>
        <w:docPartGallery w:val="Page Numbers (Top of Page)"/>
        <w:docPartUnique/>
      </w:docPartObj>
    </w:sdtPr>
    <w:sdtEndPr/>
    <w:sdtContent>
      <w:p w14:paraId="02332048" w14:textId="55ADBED7" w:rsidR="002A00D5" w:rsidRDefault="002A00D5">
        <w:pPr>
          <w:pStyle w:val="a8"/>
          <w:jc w:val="right"/>
        </w:pPr>
        <w:r>
          <w:fldChar w:fldCharType="begin"/>
        </w:r>
        <w:r>
          <w:instrText>PAGE   \* MERGEFORMAT</w:instrText>
        </w:r>
        <w:r>
          <w:fldChar w:fldCharType="separate"/>
        </w:r>
        <w:r w:rsidR="00390AAC" w:rsidRPr="00390AAC">
          <w:rPr>
            <w:noProof/>
            <w:lang w:val="ru-RU"/>
          </w:rPr>
          <w:t>1</w:t>
        </w:r>
        <w:r>
          <w:fldChar w:fldCharType="end"/>
        </w:r>
      </w:p>
    </w:sdtContent>
  </w:sdt>
  <w:p w14:paraId="7E6A1071" w14:textId="77777777" w:rsidR="002A00D5" w:rsidRDefault="002A00D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DACC506"/>
    <w:lvl w:ilvl="0">
      <w:numFmt w:val="bullet"/>
      <w:lvlText w:val="*"/>
      <w:lvlJc w:val="left"/>
    </w:lvl>
  </w:abstractNum>
  <w:abstractNum w:abstractNumId="1" w15:restartNumberingAfterBreak="0">
    <w:nsid w:val="0CA37F01"/>
    <w:multiLevelType w:val="singleLevel"/>
    <w:tmpl w:val="68D63536"/>
    <w:lvl w:ilvl="0">
      <w:start w:val="1"/>
      <w:numFmt w:val="decimal"/>
      <w:lvlText w:val="%1."/>
      <w:legacy w:legacy="1" w:legacySpace="0" w:legacyIndent="202"/>
      <w:lvlJc w:val="left"/>
      <w:rPr>
        <w:rFonts w:ascii="Times New Roman" w:hAnsi="Times New Roman" w:cs="Times New Roman" w:hint="default"/>
      </w:rPr>
    </w:lvl>
  </w:abstractNum>
  <w:abstractNum w:abstractNumId="2" w15:restartNumberingAfterBreak="0">
    <w:nsid w:val="1EB11E7F"/>
    <w:multiLevelType w:val="multilevel"/>
    <w:tmpl w:val="5D6A007E"/>
    <w:lvl w:ilvl="0">
      <w:start w:val="1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C82084"/>
    <w:multiLevelType w:val="singleLevel"/>
    <w:tmpl w:val="2F948D0E"/>
    <w:lvl w:ilvl="0">
      <w:start w:val="6"/>
      <w:numFmt w:val="decimal"/>
      <w:lvlText w:val="%1)"/>
      <w:legacy w:legacy="1" w:legacySpace="0" w:legacyIndent="211"/>
      <w:lvlJc w:val="left"/>
      <w:rPr>
        <w:rFonts w:ascii="Times New Roman" w:hAnsi="Times New Roman" w:cs="Times New Roman" w:hint="default"/>
      </w:rPr>
    </w:lvl>
  </w:abstractNum>
  <w:abstractNum w:abstractNumId="4" w15:restartNumberingAfterBreak="0">
    <w:nsid w:val="23BC12FD"/>
    <w:multiLevelType w:val="multilevel"/>
    <w:tmpl w:val="3468DBD2"/>
    <w:lvl w:ilvl="0">
      <w:start w:val="1"/>
      <w:numFmt w:val="decimal"/>
      <w:lvlText w:val="%1."/>
      <w:lvlJc w:val="left"/>
      <w:pPr>
        <w:ind w:left="492" w:hanging="49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43D6D73"/>
    <w:multiLevelType w:val="multilevel"/>
    <w:tmpl w:val="6C80FB6C"/>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2979396D"/>
    <w:multiLevelType w:val="hybridMultilevel"/>
    <w:tmpl w:val="71E4CC00"/>
    <w:lvl w:ilvl="0" w:tplc="3D320F5A">
      <w:start w:val="1"/>
      <w:numFmt w:val="decimal"/>
      <w:lvlText w:val="%1."/>
      <w:lvlJc w:val="left"/>
      <w:pPr>
        <w:ind w:left="896" w:hanging="360"/>
      </w:pPr>
      <w:rPr>
        <w:rFonts w:cs="Times New Roman" w:hint="default"/>
      </w:rPr>
    </w:lvl>
    <w:lvl w:ilvl="1" w:tplc="04190019" w:tentative="1">
      <w:start w:val="1"/>
      <w:numFmt w:val="lowerLetter"/>
      <w:lvlText w:val="%2."/>
      <w:lvlJc w:val="left"/>
      <w:pPr>
        <w:ind w:left="1616" w:hanging="360"/>
      </w:pPr>
      <w:rPr>
        <w:rFonts w:cs="Times New Roman"/>
      </w:rPr>
    </w:lvl>
    <w:lvl w:ilvl="2" w:tplc="0419001B" w:tentative="1">
      <w:start w:val="1"/>
      <w:numFmt w:val="lowerRoman"/>
      <w:lvlText w:val="%3."/>
      <w:lvlJc w:val="right"/>
      <w:pPr>
        <w:ind w:left="2336" w:hanging="180"/>
      </w:pPr>
      <w:rPr>
        <w:rFonts w:cs="Times New Roman"/>
      </w:rPr>
    </w:lvl>
    <w:lvl w:ilvl="3" w:tplc="0419000F" w:tentative="1">
      <w:start w:val="1"/>
      <w:numFmt w:val="decimal"/>
      <w:lvlText w:val="%4."/>
      <w:lvlJc w:val="left"/>
      <w:pPr>
        <w:ind w:left="3056" w:hanging="360"/>
      </w:pPr>
      <w:rPr>
        <w:rFonts w:cs="Times New Roman"/>
      </w:rPr>
    </w:lvl>
    <w:lvl w:ilvl="4" w:tplc="04190019" w:tentative="1">
      <w:start w:val="1"/>
      <w:numFmt w:val="lowerLetter"/>
      <w:lvlText w:val="%5."/>
      <w:lvlJc w:val="left"/>
      <w:pPr>
        <w:ind w:left="3776" w:hanging="360"/>
      </w:pPr>
      <w:rPr>
        <w:rFonts w:cs="Times New Roman"/>
      </w:rPr>
    </w:lvl>
    <w:lvl w:ilvl="5" w:tplc="0419001B" w:tentative="1">
      <w:start w:val="1"/>
      <w:numFmt w:val="lowerRoman"/>
      <w:lvlText w:val="%6."/>
      <w:lvlJc w:val="right"/>
      <w:pPr>
        <w:ind w:left="4496" w:hanging="180"/>
      </w:pPr>
      <w:rPr>
        <w:rFonts w:cs="Times New Roman"/>
      </w:rPr>
    </w:lvl>
    <w:lvl w:ilvl="6" w:tplc="0419000F" w:tentative="1">
      <w:start w:val="1"/>
      <w:numFmt w:val="decimal"/>
      <w:lvlText w:val="%7."/>
      <w:lvlJc w:val="left"/>
      <w:pPr>
        <w:ind w:left="5216" w:hanging="360"/>
      </w:pPr>
      <w:rPr>
        <w:rFonts w:cs="Times New Roman"/>
      </w:rPr>
    </w:lvl>
    <w:lvl w:ilvl="7" w:tplc="04190019" w:tentative="1">
      <w:start w:val="1"/>
      <w:numFmt w:val="lowerLetter"/>
      <w:lvlText w:val="%8."/>
      <w:lvlJc w:val="left"/>
      <w:pPr>
        <w:ind w:left="5936" w:hanging="360"/>
      </w:pPr>
      <w:rPr>
        <w:rFonts w:cs="Times New Roman"/>
      </w:rPr>
    </w:lvl>
    <w:lvl w:ilvl="8" w:tplc="0419001B" w:tentative="1">
      <w:start w:val="1"/>
      <w:numFmt w:val="lowerRoman"/>
      <w:lvlText w:val="%9."/>
      <w:lvlJc w:val="right"/>
      <w:pPr>
        <w:ind w:left="6656" w:hanging="180"/>
      </w:pPr>
      <w:rPr>
        <w:rFonts w:cs="Times New Roman"/>
      </w:rPr>
    </w:lvl>
  </w:abstractNum>
  <w:abstractNum w:abstractNumId="7" w15:restartNumberingAfterBreak="0">
    <w:nsid w:val="2A512A23"/>
    <w:multiLevelType w:val="hybridMultilevel"/>
    <w:tmpl w:val="9240172E"/>
    <w:lvl w:ilvl="0" w:tplc="A982779A">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345307A5"/>
    <w:multiLevelType w:val="hybridMultilevel"/>
    <w:tmpl w:val="C6622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BB3E1A"/>
    <w:multiLevelType w:val="hybridMultilevel"/>
    <w:tmpl w:val="14402452"/>
    <w:lvl w:ilvl="0" w:tplc="64F45CEA">
      <w:start w:val="10"/>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B1D6BD1"/>
    <w:multiLevelType w:val="multilevel"/>
    <w:tmpl w:val="DCC89D3A"/>
    <w:lvl w:ilvl="0">
      <w:start w:val="1"/>
      <w:numFmt w:val="decimal"/>
      <w:lvlText w:val="%1."/>
      <w:lvlJc w:val="left"/>
      <w:pPr>
        <w:ind w:left="720" w:hanging="360"/>
      </w:pPr>
      <w:rPr>
        <w:rFonts w:cs="Times New Roman" w:hint="default"/>
      </w:rPr>
    </w:lvl>
    <w:lvl w:ilvl="1">
      <w:start w:val="1"/>
      <w:numFmt w:val="decimal"/>
      <w:lvlText w:val="%2."/>
      <w:lvlJc w:val="left"/>
      <w:pPr>
        <w:ind w:left="126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306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4500" w:hanging="144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940" w:hanging="1800"/>
      </w:pPr>
      <w:rPr>
        <w:rFonts w:cs="Times New Roman" w:hint="default"/>
      </w:rPr>
    </w:lvl>
    <w:lvl w:ilvl="8">
      <w:start w:val="1"/>
      <w:numFmt w:val="decimal"/>
      <w:isLgl/>
      <w:lvlText w:val="%1.%2.%3.%4.%5.%6.%7.%8.%9"/>
      <w:lvlJc w:val="left"/>
      <w:pPr>
        <w:ind w:left="6840" w:hanging="2160"/>
      </w:pPr>
      <w:rPr>
        <w:rFonts w:cs="Times New Roman" w:hint="default"/>
      </w:rPr>
    </w:lvl>
  </w:abstractNum>
  <w:abstractNum w:abstractNumId="11" w15:restartNumberingAfterBreak="0">
    <w:nsid w:val="524D1E33"/>
    <w:multiLevelType w:val="hybridMultilevel"/>
    <w:tmpl w:val="7F0EBACA"/>
    <w:lvl w:ilvl="0" w:tplc="BAD61B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7BD3901"/>
    <w:multiLevelType w:val="hybridMultilevel"/>
    <w:tmpl w:val="EDB25300"/>
    <w:lvl w:ilvl="0" w:tplc="594045BE">
      <w:start w:val="1"/>
      <w:numFmt w:val="decimal"/>
      <w:lvlText w:val="%1."/>
      <w:lvlJc w:val="left"/>
      <w:pPr>
        <w:ind w:left="720" w:hanging="360"/>
      </w:pPr>
      <w:rPr>
        <w:rFonts w:cs="Times New Roman" w:hint="default"/>
      </w:rPr>
    </w:lvl>
    <w:lvl w:ilvl="1" w:tplc="289C3378">
      <w:start w:val="1"/>
      <w:numFmt w:val="decimal"/>
      <w:lvlText w:val="%2)"/>
      <w:lvlJc w:val="left"/>
      <w:pPr>
        <w:ind w:left="1440" w:hanging="360"/>
      </w:pPr>
      <w:rPr>
        <w:rFonts w:cs="Times New Roman" w:hint="default"/>
      </w:rPr>
    </w:lvl>
    <w:lvl w:ilvl="2" w:tplc="8A820D1E">
      <w:start w:val="6"/>
      <w:numFmt w:val="bullet"/>
      <w:lvlText w:val="-"/>
      <w:lvlJc w:val="left"/>
      <w:pPr>
        <w:tabs>
          <w:tab w:val="num" w:pos="2340"/>
        </w:tabs>
        <w:ind w:left="2340" w:hanging="360"/>
      </w:pPr>
      <w:rPr>
        <w:rFonts w:ascii="Times New Roman" w:eastAsia="Times New Roman" w:hAnsi="Times New Roman" w:hint="default"/>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5C7D7C5E"/>
    <w:multiLevelType w:val="singleLevel"/>
    <w:tmpl w:val="D65ADB68"/>
    <w:lvl w:ilvl="0">
      <w:start w:val="3"/>
      <w:numFmt w:val="decimal"/>
      <w:lvlText w:val="%1)"/>
      <w:legacy w:legacy="1" w:legacySpace="0" w:legacyIndent="230"/>
      <w:lvlJc w:val="left"/>
      <w:rPr>
        <w:rFonts w:ascii="Times New Roman" w:hAnsi="Times New Roman" w:cs="Times New Roman" w:hint="default"/>
      </w:rPr>
    </w:lvl>
  </w:abstractNum>
  <w:abstractNum w:abstractNumId="14" w15:restartNumberingAfterBreak="0">
    <w:nsid w:val="5D0F64A0"/>
    <w:multiLevelType w:val="hybridMultilevel"/>
    <w:tmpl w:val="E28C9820"/>
    <w:lvl w:ilvl="0" w:tplc="09D469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D1D7BA9"/>
    <w:multiLevelType w:val="singleLevel"/>
    <w:tmpl w:val="BA863A64"/>
    <w:lvl w:ilvl="0">
      <w:start w:val="1"/>
      <w:numFmt w:val="decimal"/>
      <w:lvlText w:val="%1)"/>
      <w:lvlJc w:val="left"/>
      <w:pPr>
        <w:tabs>
          <w:tab w:val="num" w:pos="1069"/>
        </w:tabs>
        <w:ind w:left="1069" w:hanging="360"/>
      </w:pPr>
      <w:rPr>
        <w:rFonts w:cs="Times New Roman" w:hint="default"/>
      </w:rPr>
    </w:lvl>
  </w:abstractNum>
  <w:abstractNum w:abstractNumId="16" w15:restartNumberingAfterBreak="0">
    <w:nsid w:val="601A0BD8"/>
    <w:multiLevelType w:val="hybridMultilevel"/>
    <w:tmpl w:val="07C0C8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60236288"/>
    <w:multiLevelType w:val="hybridMultilevel"/>
    <w:tmpl w:val="9A0EA4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651F8A"/>
    <w:multiLevelType w:val="multilevel"/>
    <w:tmpl w:val="377A8F7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646E157C"/>
    <w:multiLevelType w:val="hybridMultilevel"/>
    <w:tmpl w:val="ECF04F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9F700B5"/>
    <w:multiLevelType w:val="singleLevel"/>
    <w:tmpl w:val="826833FC"/>
    <w:lvl w:ilvl="0">
      <w:start w:val="1"/>
      <w:numFmt w:val="decimal"/>
      <w:lvlText w:val="%1)"/>
      <w:legacy w:legacy="1" w:legacySpace="0" w:legacyIndent="230"/>
      <w:lvlJc w:val="left"/>
      <w:rPr>
        <w:rFonts w:ascii="Times New Roman" w:hAnsi="Times New Roman" w:cs="Times New Roman" w:hint="default"/>
      </w:rPr>
    </w:lvl>
  </w:abstractNum>
  <w:abstractNum w:abstractNumId="21" w15:restartNumberingAfterBreak="0">
    <w:nsid w:val="764F74C5"/>
    <w:multiLevelType w:val="hybridMultilevel"/>
    <w:tmpl w:val="650E5248"/>
    <w:lvl w:ilvl="0" w:tplc="D6D0863E">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DA03255"/>
    <w:multiLevelType w:val="singleLevel"/>
    <w:tmpl w:val="43DA7664"/>
    <w:lvl w:ilvl="0">
      <w:start w:val="1"/>
      <w:numFmt w:val="decimal"/>
      <w:lvlText w:val="%1)"/>
      <w:legacy w:legacy="1" w:legacySpace="0" w:legacyIndent="211"/>
      <w:lvlJc w:val="left"/>
      <w:rPr>
        <w:rFonts w:ascii="Times New Roman" w:hAnsi="Times New Roman" w:cs="Times New Roman" w:hint="default"/>
      </w:rPr>
    </w:lvl>
  </w:abstractNum>
  <w:num w:numId="1">
    <w:abstractNumId w:val="6"/>
  </w:num>
  <w:num w:numId="2">
    <w:abstractNumId w:val="1"/>
  </w:num>
  <w:num w:numId="3">
    <w:abstractNumId w:val="15"/>
  </w:num>
  <w:num w:numId="4">
    <w:abstractNumId w:val="12"/>
  </w:num>
  <w:num w:numId="5">
    <w:abstractNumId w:val="22"/>
  </w:num>
  <w:num w:numId="6">
    <w:abstractNumId w:val="3"/>
  </w:num>
  <w:num w:numId="7">
    <w:abstractNumId w:val="20"/>
  </w:num>
  <w:num w:numId="8">
    <w:abstractNumId w:val="13"/>
  </w:num>
  <w:num w:numId="9">
    <w:abstractNumId w:val="2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6"/>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 w:numId="16">
    <w:abstractNumId w:val="14"/>
  </w:num>
  <w:num w:numId="17">
    <w:abstractNumId w:val="0"/>
    <w:lvlOverride w:ilvl="0">
      <w:lvl w:ilvl="0">
        <w:numFmt w:val="bullet"/>
        <w:lvlText w:val="•"/>
        <w:legacy w:legacy="1" w:legacySpace="0" w:legacyIndent="149"/>
        <w:lvlJc w:val="left"/>
        <w:rPr>
          <w:rFonts w:ascii="Times New Roman" w:hAnsi="Times New Roman" w:hint="default"/>
        </w:rPr>
      </w:lvl>
    </w:lvlOverride>
  </w:num>
  <w:num w:numId="18">
    <w:abstractNumId w:val="5"/>
  </w:num>
  <w:num w:numId="19">
    <w:abstractNumId w:val="2"/>
  </w:num>
  <w:num w:numId="20">
    <w:abstractNumId w:val="9"/>
  </w:num>
  <w:num w:numId="21">
    <w:abstractNumId w:val="18"/>
  </w:num>
  <w:num w:numId="22">
    <w:abstractNumId w:val="8"/>
  </w:num>
  <w:num w:numId="23">
    <w:abstractNumId w:val="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967"/>
    <w:rsid w:val="00002BD6"/>
    <w:rsid w:val="00013700"/>
    <w:rsid w:val="00034777"/>
    <w:rsid w:val="00091967"/>
    <w:rsid w:val="000E1D48"/>
    <w:rsid w:val="00170106"/>
    <w:rsid w:val="001757F8"/>
    <w:rsid w:val="001761C5"/>
    <w:rsid w:val="001B2CE4"/>
    <w:rsid w:val="001D0475"/>
    <w:rsid w:val="00206E97"/>
    <w:rsid w:val="00214FE0"/>
    <w:rsid w:val="00241142"/>
    <w:rsid w:val="00297E71"/>
    <w:rsid w:val="002A00D5"/>
    <w:rsid w:val="002B34C3"/>
    <w:rsid w:val="002D3246"/>
    <w:rsid w:val="003018E0"/>
    <w:rsid w:val="00317ED8"/>
    <w:rsid w:val="00320D52"/>
    <w:rsid w:val="00361014"/>
    <w:rsid w:val="003779A6"/>
    <w:rsid w:val="00390AAC"/>
    <w:rsid w:val="003D59EC"/>
    <w:rsid w:val="003F4E5C"/>
    <w:rsid w:val="00481423"/>
    <w:rsid w:val="004B1878"/>
    <w:rsid w:val="004D1C18"/>
    <w:rsid w:val="004D7B14"/>
    <w:rsid w:val="004E4417"/>
    <w:rsid w:val="00502EE6"/>
    <w:rsid w:val="00502F4B"/>
    <w:rsid w:val="005034E6"/>
    <w:rsid w:val="005060F1"/>
    <w:rsid w:val="005122B2"/>
    <w:rsid w:val="005713BB"/>
    <w:rsid w:val="00573D8A"/>
    <w:rsid w:val="00584895"/>
    <w:rsid w:val="005B227B"/>
    <w:rsid w:val="005C7973"/>
    <w:rsid w:val="0062050F"/>
    <w:rsid w:val="00635BE4"/>
    <w:rsid w:val="00637D01"/>
    <w:rsid w:val="00646AFA"/>
    <w:rsid w:val="006665AD"/>
    <w:rsid w:val="006E681F"/>
    <w:rsid w:val="006F302C"/>
    <w:rsid w:val="007663CB"/>
    <w:rsid w:val="007E1404"/>
    <w:rsid w:val="00891CD1"/>
    <w:rsid w:val="00891F36"/>
    <w:rsid w:val="008A2D13"/>
    <w:rsid w:val="008F0ECE"/>
    <w:rsid w:val="00913106"/>
    <w:rsid w:val="00930D32"/>
    <w:rsid w:val="00941C2F"/>
    <w:rsid w:val="00961CD0"/>
    <w:rsid w:val="009630C0"/>
    <w:rsid w:val="0096487F"/>
    <w:rsid w:val="00970964"/>
    <w:rsid w:val="009B4E18"/>
    <w:rsid w:val="009C4167"/>
    <w:rsid w:val="009C6ADE"/>
    <w:rsid w:val="009E6F3B"/>
    <w:rsid w:val="009F23E1"/>
    <w:rsid w:val="00A2759B"/>
    <w:rsid w:val="00A52A80"/>
    <w:rsid w:val="00A71AE6"/>
    <w:rsid w:val="00AB01B0"/>
    <w:rsid w:val="00AD1844"/>
    <w:rsid w:val="00AE628C"/>
    <w:rsid w:val="00B32159"/>
    <w:rsid w:val="00B475C9"/>
    <w:rsid w:val="00B61787"/>
    <w:rsid w:val="00B8454E"/>
    <w:rsid w:val="00BA7573"/>
    <w:rsid w:val="00C320C2"/>
    <w:rsid w:val="00C36759"/>
    <w:rsid w:val="00C4740A"/>
    <w:rsid w:val="00C47601"/>
    <w:rsid w:val="00C70066"/>
    <w:rsid w:val="00C84C35"/>
    <w:rsid w:val="00CA5E97"/>
    <w:rsid w:val="00D20125"/>
    <w:rsid w:val="00D208B1"/>
    <w:rsid w:val="00D27452"/>
    <w:rsid w:val="00D6598B"/>
    <w:rsid w:val="00D73C14"/>
    <w:rsid w:val="00E04AF5"/>
    <w:rsid w:val="00E427E5"/>
    <w:rsid w:val="00E73CA6"/>
    <w:rsid w:val="00EB10CC"/>
    <w:rsid w:val="00EB2FEA"/>
    <w:rsid w:val="00EB35E4"/>
    <w:rsid w:val="00F05FCF"/>
    <w:rsid w:val="00F24CDB"/>
    <w:rsid w:val="00F26549"/>
    <w:rsid w:val="00F92814"/>
    <w:rsid w:val="00FC14D6"/>
    <w:rsid w:val="00FD25DE"/>
    <w:rsid w:val="00FE2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60356"/>
  <w15:docId w15:val="{AA1E206B-97CA-1A42-A2BD-4D6D93EC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9A6"/>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3779A6"/>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79A6"/>
    <w:rPr>
      <w:rFonts w:ascii="Times New Roman" w:eastAsia="Times New Roman" w:hAnsi="Times New Roman" w:cs="Times New Roman"/>
      <w:sz w:val="28"/>
      <w:szCs w:val="24"/>
      <w:lang w:val="uk-UA" w:eastAsia="ru-RU"/>
    </w:rPr>
  </w:style>
  <w:style w:type="character" w:customStyle="1" w:styleId="apple-converted-space">
    <w:name w:val="apple-converted-space"/>
    <w:rsid w:val="003779A6"/>
  </w:style>
  <w:style w:type="paragraph" w:styleId="a3">
    <w:name w:val="Normal (Web)"/>
    <w:basedOn w:val="a"/>
    <w:rsid w:val="003779A6"/>
    <w:pPr>
      <w:spacing w:before="100" w:beforeAutospacing="1" w:after="100" w:afterAutospacing="1"/>
    </w:pPr>
    <w:rPr>
      <w:lang w:val="ru-RU"/>
    </w:rPr>
  </w:style>
  <w:style w:type="character" w:customStyle="1" w:styleId="FontStyle12">
    <w:name w:val="Font Style12"/>
    <w:rsid w:val="003779A6"/>
    <w:rPr>
      <w:rFonts w:ascii="Times New Roman" w:hAnsi="Times New Roman"/>
      <w:sz w:val="26"/>
    </w:rPr>
  </w:style>
  <w:style w:type="paragraph" w:styleId="a4">
    <w:name w:val="Title"/>
    <w:aliases w:val="Мой стиль"/>
    <w:basedOn w:val="a"/>
    <w:link w:val="a5"/>
    <w:uiPriority w:val="10"/>
    <w:qFormat/>
    <w:rsid w:val="003779A6"/>
    <w:pPr>
      <w:jc w:val="center"/>
    </w:pPr>
    <w:rPr>
      <w:sz w:val="28"/>
      <w:szCs w:val="20"/>
    </w:rPr>
  </w:style>
  <w:style w:type="character" w:customStyle="1" w:styleId="a5">
    <w:name w:val="Заголовок Знак"/>
    <w:aliases w:val="Мой стиль Знак"/>
    <w:basedOn w:val="a0"/>
    <w:link w:val="a4"/>
    <w:uiPriority w:val="10"/>
    <w:rsid w:val="003779A6"/>
    <w:rPr>
      <w:rFonts w:ascii="Times New Roman" w:eastAsia="Times New Roman" w:hAnsi="Times New Roman" w:cs="Times New Roman"/>
      <w:sz w:val="28"/>
      <w:szCs w:val="20"/>
      <w:lang w:val="uk-UA" w:eastAsia="ru-RU"/>
    </w:rPr>
  </w:style>
  <w:style w:type="character" w:styleId="a6">
    <w:name w:val="Hyperlink"/>
    <w:uiPriority w:val="99"/>
    <w:unhideWhenUsed/>
    <w:rsid w:val="003779A6"/>
    <w:rPr>
      <w:color w:val="0000FF"/>
      <w:u w:val="single"/>
    </w:rPr>
  </w:style>
  <w:style w:type="paragraph" w:styleId="a7">
    <w:name w:val="List Paragraph"/>
    <w:basedOn w:val="a"/>
    <w:uiPriority w:val="34"/>
    <w:qFormat/>
    <w:rsid w:val="003779A6"/>
    <w:pPr>
      <w:ind w:left="720"/>
      <w:contextualSpacing/>
    </w:pPr>
  </w:style>
  <w:style w:type="paragraph" w:styleId="a8">
    <w:name w:val="header"/>
    <w:basedOn w:val="a"/>
    <w:link w:val="a9"/>
    <w:uiPriority w:val="99"/>
    <w:unhideWhenUsed/>
    <w:rsid w:val="003779A6"/>
    <w:pPr>
      <w:tabs>
        <w:tab w:val="center" w:pos="4677"/>
        <w:tab w:val="right" w:pos="9355"/>
      </w:tabs>
    </w:pPr>
  </w:style>
  <w:style w:type="character" w:customStyle="1" w:styleId="a9">
    <w:name w:val="Верхний колонтитул Знак"/>
    <w:basedOn w:val="a0"/>
    <w:link w:val="a8"/>
    <w:uiPriority w:val="99"/>
    <w:rsid w:val="003779A6"/>
    <w:rPr>
      <w:rFonts w:ascii="Times New Roman" w:eastAsia="Times New Roman" w:hAnsi="Times New Roman" w:cs="Times New Roman"/>
      <w:sz w:val="24"/>
      <w:szCs w:val="24"/>
      <w:lang w:val="uk-UA" w:eastAsia="ru-RU"/>
    </w:rPr>
  </w:style>
  <w:style w:type="paragraph" w:styleId="aa">
    <w:name w:val="footer"/>
    <w:basedOn w:val="a"/>
    <w:link w:val="ab"/>
    <w:uiPriority w:val="99"/>
    <w:unhideWhenUsed/>
    <w:rsid w:val="003779A6"/>
    <w:pPr>
      <w:tabs>
        <w:tab w:val="center" w:pos="4677"/>
        <w:tab w:val="right" w:pos="9355"/>
      </w:tabs>
    </w:pPr>
  </w:style>
  <w:style w:type="character" w:customStyle="1" w:styleId="ab">
    <w:name w:val="Нижний колонтитул Знак"/>
    <w:basedOn w:val="a0"/>
    <w:link w:val="aa"/>
    <w:uiPriority w:val="99"/>
    <w:rsid w:val="003779A6"/>
    <w:rPr>
      <w:rFonts w:ascii="Times New Roman" w:eastAsia="Times New Roman" w:hAnsi="Times New Roman" w:cs="Times New Roman"/>
      <w:sz w:val="24"/>
      <w:szCs w:val="24"/>
      <w:lang w:val="uk-UA" w:eastAsia="ru-RU"/>
    </w:rPr>
  </w:style>
  <w:style w:type="paragraph" w:customStyle="1" w:styleId="-">
    <w:name w:val="Книга - обычный"/>
    <w:uiPriority w:val="99"/>
    <w:rsid w:val="00637D01"/>
    <w:pPr>
      <w:spacing w:after="0" w:line="240" w:lineRule="auto"/>
      <w:ind w:firstLine="720"/>
      <w:jc w:val="both"/>
    </w:pPr>
    <w:rPr>
      <w:rFonts w:ascii="Times New Roman" w:eastAsia="Times New Roman" w:hAnsi="Times New Roman" w:cs="Times New Roman"/>
      <w:sz w:val="36"/>
      <w:szCs w:val="20"/>
      <w:lang w:val="uk-UA" w:eastAsia="ru-RU"/>
    </w:rPr>
  </w:style>
  <w:style w:type="paragraph" w:styleId="ac">
    <w:name w:val="Balloon Text"/>
    <w:basedOn w:val="a"/>
    <w:link w:val="ad"/>
    <w:uiPriority w:val="99"/>
    <w:semiHidden/>
    <w:unhideWhenUsed/>
    <w:rsid w:val="00C36759"/>
    <w:rPr>
      <w:rFonts w:ascii="Segoe UI" w:hAnsi="Segoe UI" w:cs="Segoe UI"/>
      <w:sz w:val="18"/>
      <w:szCs w:val="18"/>
    </w:rPr>
  </w:style>
  <w:style w:type="character" w:customStyle="1" w:styleId="ad">
    <w:name w:val="Текст выноски Знак"/>
    <w:basedOn w:val="a0"/>
    <w:link w:val="ac"/>
    <w:uiPriority w:val="99"/>
    <w:semiHidden/>
    <w:rsid w:val="00C36759"/>
    <w:rPr>
      <w:rFonts w:ascii="Segoe UI" w:eastAsia="Times New Roman" w:hAnsi="Segoe UI" w:cs="Segoe UI"/>
      <w:sz w:val="18"/>
      <w:szCs w:val="18"/>
      <w:lang w:val="uk-UA" w:eastAsia="ru-RU"/>
    </w:rPr>
  </w:style>
  <w:style w:type="character" w:styleId="ae">
    <w:name w:val="Strong"/>
    <w:uiPriority w:val="22"/>
    <w:qFormat/>
    <w:rsid w:val="00970964"/>
    <w:rPr>
      <w:rFonts w:cs="Times New Roman"/>
      <w:b/>
      <w:bCs/>
    </w:rPr>
  </w:style>
  <w:style w:type="character" w:customStyle="1" w:styleId="A30">
    <w:name w:val="A3"/>
    <w:uiPriority w:val="99"/>
    <w:rsid w:val="00970964"/>
    <w:rPr>
      <w:rFonts w:cs="Cambria"/>
      <w:color w:val="000000"/>
      <w:sz w:val="18"/>
      <w:szCs w:val="18"/>
    </w:rPr>
  </w:style>
  <w:style w:type="character" w:customStyle="1" w:styleId="FontStyle117">
    <w:name w:val="Font Style117"/>
    <w:rsid w:val="00970964"/>
    <w:rPr>
      <w:rFonts w:ascii="Times New Roman" w:hAnsi="Times New Roman" w:cs="Times New Roman"/>
      <w:sz w:val="20"/>
      <w:szCs w:val="20"/>
    </w:rPr>
  </w:style>
  <w:style w:type="paragraph" w:styleId="3">
    <w:name w:val="Body Text Indent 3"/>
    <w:basedOn w:val="a"/>
    <w:link w:val="30"/>
    <w:rsid w:val="00970964"/>
    <w:pPr>
      <w:spacing w:after="120"/>
      <w:ind w:left="283"/>
    </w:pPr>
    <w:rPr>
      <w:sz w:val="16"/>
      <w:szCs w:val="16"/>
      <w:lang w:val="ru-RU"/>
    </w:rPr>
  </w:style>
  <w:style w:type="character" w:customStyle="1" w:styleId="30">
    <w:name w:val="Основной текст с отступом 3 Знак"/>
    <w:basedOn w:val="a0"/>
    <w:link w:val="3"/>
    <w:rsid w:val="00970964"/>
    <w:rPr>
      <w:rFonts w:ascii="Times New Roman" w:eastAsia="Times New Roman" w:hAnsi="Times New Roman" w:cs="Times New Roman"/>
      <w:sz w:val="16"/>
      <w:szCs w:val="16"/>
      <w:lang w:eastAsia="ru-RU"/>
    </w:rPr>
  </w:style>
  <w:style w:type="paragraph" w:styleId="af">
    <w:name w:val="Body Text Indent"/>
    <w:basedOn w:val="a"/>
    <w:link w:val="af0"/>
    <w:uiPriority w:val="99"/>
    <w:unhideWhenUsed/>
    <w:rsid w:val="00970964"/>
    <w:pPr>
      <w:spacing w:after="120" w:line="276" w:lineRule="auto"/>
      <w:ind w:left="283"/>
    </w:pPr>
    <w:rPr>
      <w:rFonts w:eastAsia="Calibri"/>
      <w:sz w:val="28"/>
      <w:szCs w:val="22"/>
      <w:lang w:eastAsia="en-US"/>
    </w:rPr>
  </w:style>
  <w:style w:type="character" w:customStyle="1" w:styleId="af0">
    <w:name w:val="Основной текст с отступом Знак"/>
    <w:basedOn w:val="a0"/>
    <w:link w:val="af"/>
    <w:uiPriority w:val="99"/>
    <w:rsid w:val="00970964"/>
    <w:rPr>
      <w:rFonts w:ascii="Times New Roman" w:eastAsia="Calibri" w:hAnsi="Times New Roman" w:cs="Times New Roman"/>
      <w:sz w:val="28"/>
      <w:lang w:val="uk-UA"/>
    </w:rPr>
  </w:style>
  <w:style w:type="character" w:styleId="af1">
    <w:name w:val="annotation reference"/>
    <w:basedOn w:val="a0"/>
    <w:uiPriority w:val="99"/>
    <w:semiHidden/>
    <w:unhideWhenUsed/>
    <w:rsid w:val="00970964"/>
    <w:rPr>
      <w:sz w:val="16"/>
      <w:szCs w:val="16"/>
    </w:rPr>
  </w:style>
  <w:style w:type="paragraph" w:customStyle="1" w:styleId="Style16">
    <w:name w:val="Style16"/>
    <w:basedOn w:val="a"/>
    <w:rsid w:val="00970964"/>
    <w:pPr>
      <w:widowControl w:val="0"/>
      <w:autoSpaceDE w:val="0"/>
      <w:autoSpaceDN w:val="0"/>
      <w:adjustRightInd w:val="0"/>
      <w:spacing w:line="263" w:lineRule="exact"/>
      <w:ind w:firstLine="341"/>
      <w:jc w:val="both"/>
    </w:pPr>
    <w:rPr>
      <w:lang w:val="ru-RU"/>
    </w:rPr>
  </w:style>
  <w:style w:type="character" w:customStyle="1" w:styleId="FontStyle11">
    <w:name w:val="Font Style11"/>
    <w:rsid w:val="00970964"/>
    <w:rPr>
      <w:rFonts w:ascii="Times New Roman" w:hAnsi="Times New Roman" w:cs="Times New Roman"/>
      <w:sz w:val="22"/>
      <w:szCs w:val="22"/>
    </w:rPr>
  </w:style>
  <w:style w:type="paragraph" w:customStyle="1" w:styleId="Style4">
    <w:name w:val="Style4"/>
    <w:basedOn w:val="a"/>
    <w:rsid w:val="00970964"/>
    <w:pPr>
      <w:widowControl w:val="0"/>
      <w:autoSpaceDE w:val="0"/>
      <w:autoSpaceDN w:val="0"/>
      <w:adjustRightInd w:val="0"/>
    </w:pPr>
    <w:rPr>
      <w:rFonts w:ascii="Cambria" w:eastAsia="Calibri" w:hAnsi="Cambria"/>
      <w:lang w:eastAsia="uk-UA"/>
    </w:rPr>
  </w:style>
  <w:style w:type="character" w:customStyle="1" w:styleId="FontStyle14">
    <w:name w:val="Font Style14"/>
    <w:rsid w:val="00970964"/>
    <w:rPr>
      <w:rFonts w:ascii="Times New Roman" w:hAnsi="Times New Roman" w:cs="Times New Roman"/>
      <w:i/>
      <w:iCs/>
      <w:sz w:val="14"/>
      <w:szCs w:val="14"/>
    </w:rPr>
  </w:style>
  <w:style w:type="paragraph" w:customStyle="1" w:styleId="11">
    <w:name w:val="Обычный1"/>
    <w:rsid w:val="00970964"/>
    <w:pPr>
      <w:spacing w:after="0" w:line="240" w:lineRule="auto"/>
    </w:pPr>
    <w:rPr>
      <w:rFonts w:ascii="Times New Roman" w:eastAsia="Times New Roman" w:hAnsi="Times New Roman" w:cs="Times New Roman"/>
      <w:sz w:val="24"/>
      <w:szCs w:val="24"/>
      <w:lang w:val="uk-UA" w:eastAsia="ru-RU"/>
    </w:rPr>
  </w:style>
  <w:style w:type="character" w:customStyle="1" w:styleId="UnresolvedMention">
    <w:name w:val="Unresolved Mention"/>
    <w:basedOn w:val="a0"/>
    <w:uiPriority w:val="99"/>
    <w:semiHidden/>
    <w:unhideWhenUsed/>
    <w:rsid w:val="009C4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34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5076-17" TargetMode="External"/><Relationship Id="rId18" Type="http://schemas.openxmlformats.org/officeDocument/2006/relationships/hyperlink" Target="https://zakon.rada.gov.ua/laws/show/580-19" TargetMode="External"/><Relationship Id="rId26" Type="http://schemas.openxmlformats.org/officeDocument/2006/relationships/hyperlink" Target="http://www.kmu.gov.ua" TargetMode="External"/><Relationship Id="rId3" Type="http://schemas.openxmlformats.org/officeDocument/2006/relationships/settings" Target="settings.xml"/><Relationship Id="rId21" Type="http://schemas.openxmlformats.org/officeDocument/2006/relationships/hyperlink" Target="https://zakon.rada.gov.ua/laws/show/1697-18" TargetMode="External"/><Relationship Id="rId34" Type="http://schemas.openxmlformats.org/officeDocument/2006/relationships/fontTable" Target="fontTable.xml"/><Relationship Id="rId7" Type="http://schemas.openxmlformats.org/officeDocument/2006/relationships/hyperlink" Target="https://zakon.rada.gov.ua/laws/show/254&#1082;/96-&#1074;&#1088;" TargetMode="External"/><Relationship Id="rId12" Type="http://schemas.openxmlformats.org/officeDocument/2006/relationships/hyperlink" Target="http://dspace.univd.edu.ua/xmlui/bitstream/handle/123456789/11295/Kryminalnyi%20protses%20Ukrainy_u%20pytanniakh%20i%20vidpovidiakh_KhNUVS_2021.pdf?sequence=1&amp;isAllowed=y" TargetMode="External"/><Relationship Id="rId17" Type="http://schemas.openxmlformats.org/officeDocument/2006/relationships/hyperlink" Target="https://zakon.rada.gov.ua/laws/show/1906-15" TargetMode="External"/><Relationship Id="rId25" Type="http://schemas.openxmlformats.org/officeDocument/2006/relationships/hyperlink" Target="http://www.gp.gov.ua"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zakon.rada.gov.ua/laws/show/794-19" TargetMode="External"/><Relationship Id="rId20" Type="http://schemas.openxmlformats.org/officeDocument/2006/relationships/hyperlink" Target="https://zakon.rada.gov.ua/laws/show/266/94-%D0%B2%D1%80" TargetMode="External"/><Relationship Id="rId29" Type="http://schemas.openxmlformats.org/officeDocument/2006/relationships/hyperlink" Target="https://www.rada.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izdat.com.ua/image/data/Files/430/3_Kriminalnij%20process_Pidruchnik_vnutri.pdf" TargetMode="External"/><Relationship Id="rId24" Type="http://schemas.openxmlformats.org/officeDocument/2006/relationships/hyperlink" Target="https://zakon.rada.gov.ua/laws/show/435-15"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zakon.rada.gov.ua/laws/show/3477-15" TargetMode="External"/><Relationship Id="rId23" Type="http://schemas.openxmlformats.org/officeDocument/2006/relationships/hyperlink" Target="https://zakon.rada.gov.ua/laws/show/1402-19" TargetMode="External"/><Relationship Id="rId28" Type="http://schemas.openxmlformats.org/officeDocument/2006/relationships/hyperlink" Target="http://www.nbuv.gov.ua" TargetMode="External"/><Relationship Id="rId10" Type="http://schemas.openxmlformats.org/officeDocument/2006/relationships/hyperlink" Target="https://jurkniga.ua/contents/kriminalniy-protses-pidruchnik.pdf" TargetMode="External"/><Relationship Id="rId19" Type="http://schemas.openxmlformats.org/officeDocument/2006/relationships/hyperlink" Target="https://zakon.rada.gov.ua/laws/show/2135-12" TargetMode="External"/><Relationship Id="rId31" Type="http://schemas.openxmlformats.org/officeDocument/2006/relationships/hyperlink" Target="https://supreme.court.gov.ua/supreme" TargetMode="External"/><Relationship Id="rId4" Type="http://schemas.openxmlformats.org/officeDocument/2006/relationships/webSettings" Target="webSettings.xml"/><Relationship Id="rId9" Type="http://schemas.openxmlformats.org/officeDocument/2006/relationships/hyperlink" Target="https://zakon.rada.gov.ua/laws/show/4651-17" TargetMode="External"/><Relationship Id="rId14" Type="http://schemas.openxmlformats.org/officeDocument/2006/relationships/hyperlink" Target="https://zakon.rada.gov.ua/laws/show/3460-17" TargetMode="External"/><Relationship Id="rId22" Type="http://schemas.openxmlformats.org/officeDocument/2006/relationships/hyperlink" Target="https://zakon.rada.gov.ua/laws/show/4038-12" TargetMode="External"/><Relationship Id="rId27" Type="http://schemas.openxmlformats.org/officeDocument/2006/relationships/hyperlink" Target="https://mvs.gov.ua/uk" TargetMode="External"/><Relationship Id="rId30" Type="http://schemas.openxmlformats.org/officeDocument/2006/relationships/hyperlink" Target="http://www.reyestr.court.gov.ua" TargetMode="External"/><Relationship Id="rId35" Type="http://schemas.openxmlformats.org/officeDocument/2006/relationships/theme" Target="theme/theme1.xml"/><Relationship Id="rId8" Type="http://schemas.openxmlformats.org/officeDocument/2006/relationships/hyperlink" Target="https://zakon.rada.gov.ua/laws/show/234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5288</Words>
  <Characters>30144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ablamu4@gmail.com</dc:creator>
  <cp:lastModifiedBy>User Windows</cp:lastModifiedBy>
  <cp:revision>14</cp:revision>
  <cp:lastPrinted>2020-09-17T12:02:00Z</cp:lastPrinted>
  <dcterms:created xsi:type="dcterms:W3CDTF">2022-08-26T06:59:00Z</dcterms:created>
  <dcterms:modified xsi:type="dcterms:W3CDTF">2022-12-26T13:34:00Z</dcterms:modified>
</cp:coreProperties>
</file>